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DB0" w:rsidRPr="00B01B33" w:rsidRDefault="006D3DB0" w:rsidP="00B01B33">
      <w:pPr>
        <w:shd w:val="clear" w:color="auto" w:fill="FFFFFF"/>
        <w:ind w:firstLine="0"/>
        <w:jc w:val="center"/>
        <w:rPr>
          <w:rFonts w:cs="Times New Roman"/>
          <w:b/>
          <w:sz w:val="28"/>
          <w:szCs w:val="28"/>
        </w:rPr>
      </w:pPr>
      <w:r w:rsidRPr="00B01B33">
        <w:rPr>
          <w:rFonts w:cs="Times New Roman"/>
          <w:b/>
          <w:sz w:val="28"/>
          <w:szCs w:val="28"/>
        </w:rPr>
        <w:t>СПРАВКА-ОБОСНОВАНИЕ</w:t>
      </w:r>
    </w:p>
    <w:p w:rsidR="00BA2F48" w:rsidRPr="00125A35" w:rsidRDefault="000F7927" w:rsidP="00B01B33">
      <w:pPr>
        <w:shd w:val="clear" w:color="auto" w:fill="FFFFFF"/>
        <w:ind w:firstLine="0"/>
        <w:jc w:val="center"/>
        <w:outlineLvl w:val="1"/>
        <w:rPr>
          <w:rFonts w:eastAsiaTheme="minorEastAsia" w:cs="Times New Roman"/>
          <w:b/>
          <w:iCs/>
          <w:sz w:val="28"/>
          <w:szCs w:val="28"/>
          <w:lang w:eastAsia="ru-RU"/>
        </w:rPr>
      </w:pPr>
      <w:r w:rsidRPr="008F0143">
        <w:rPr>
          <w:rFonts w:cs="Times New Roman"/>
          <w:b/>
          <w:sz w:val="28"/>
          <w:szCs w:val="28"/>
        </w:rPr>
        <w:t xml:space="preserve">к </w:t>
      </w:r>
      <w:r w:rsidRPr="00125A35">
        <w:rPr>
          <w:rFonts w:eastAsiaTheme="minorEastAsia" w:cs="Times New Roman"/>
          <w:b/>
          <w:iCs/>
          <w:sz w:val="28"/>
          <w:szCs w:val="28"/>
          <w:lang w:eastAsia="ru-RU"/>
        </w:rPr>
        <w:t xml:space="preserve">проекту постановления Правительства Кыргызской Республики </w:t>
      </w:r>
    </w:p>
    <w:p w:rsidR="000F7927" w:rsidRPr="00125A35" w:rsidRDefault="000F7927" w:rsidP="00125A35">
      <w:pPr>
        <w:pStyle w:val="af0"/>
        <w:spacing w:after="0"/>
        <w:rPr>
          <w:rFonts w:ascii="Times New Roman" w:hAnsi="Times New Roman" w:cs="Times New Roman"/>
          <w:b/>
          <w:i w:val="0"/>
          <w:sz w:val="28"/>
          <w:szCs w:val="28"/>
        </w:rPr>
      </w:pPr>
      <w:r w:rsidRPr="00125A35">
        <w:rPr>
          <w:rFonts w:ascii="Times New Roman" w:hAnsi="Times New Roman" w:cs="Times New Roman"/>
          <w:b/>
          <w:i w:val="0"/>
          <w:sz w:val="28"/>
          <w:szCs w:val="28"/>
        </w:rPr>
        <w:t>«О внесении изменени</w:t>
      </w:r>
      <w:r w:rsidR="0034298F" w:rsidRPr="00125A35">
        <w:rPr>
          <w:rFonts w:ascii="Times New Roman" w:hAnsi="Times New Roman" w:cs="Times New Roman"/>
          <w:b/>
          <w:i w:val="0"/>
          <w:sz w:val="28"/>
          <w:szCs w:val="28"/>
        </w:rPr>
        <w:t xml:space="preserve">й в </w:t>
      </w:r>
      <w:r w:rsidR="00827A57" w:rsidRPr="00125A35">
        <w:rPr>
          <w:rFonts w:ascii="Times New Roman" w:hAnsi="Times New Roman" w:cs="Times New Roman"/>
          <w:b/>
          <w:i w:val="0"/>
          <w:sz w:val="28"/>
          <w:szCs w:val="28"/>
        </w:rPr>
        <w:t xml:space="preserve">постановление Правительства Кыргызской Республики </w:t>
      </w:r>
      <w:r w:rsidR="0034298F" w:rsidRPr="00125A35">
        <w:rPr>
          <w:rFonts w:ascii="Times New Roman" w:hAnsi="Times New Roman" w:cs="Times New Roman"/>
          <w:b/>
          <w:i w:val="0"/>
          <w:sz w:val="28"/>
          <w:szCs w:val="28"/>
        </w:rPr>
        <w:t>«</w:t>
      </w:r>
      <w:r w:rsidR="00125A35">
        <w:rPr>
          <w:rFonts w:ascii="Times New Roman" w:hAnsi="Times New Roman" w:cs="Times New Roman"/>
          <w:b/>
          <w:i w:val="0"/>
          <w:sz w:val="28"/>
          <w:szCs w:val="28"/>
        </w:rPr>
        <w:t>Об утверждении Поряд</w:t>
      </w:r>
      <w:r w:rsidR="0034298F" w:rsidRPr="00125A35">
        <w:rPr>
          <w:rFonts w:ascii="Times New Roman" w:hAnsi="Times New Roman" w:cs="Times New Roman"/>
          <w:b/>
          <w:i w:val="0"/>
          <w:sz w:val="28"/>
          <w:szCs w:val="28"/>
        </w:rPr>
        <w:t>к</w:t>
      </w:r>
      <w:r w:rsidR="00125A35">
        <w:rPr>
          <w:rFonts w:ascii="Times New Roman" w:hAnsi="Times New Roman" w:cs="Times New Roman"/>
          <w:b/>
          <w:i w:val="0"/>
          <w:sz w:val="28"/>
          <w:szCs w:val="28"/>
        </w:rPr>
        <w:t>а</w:t>
      </w:r>
      <w:r w:rsidR="0034298F" w:rsidRPr="008F0143">
        <w:rPr>
          <w:rFonts w:cs="Times New Roman"/>
          <w:b/>
          <w:sz w:val="28"/>
          <w:szCs w:val="28"/>
        </w:rPr>
        <w:t xml:space="preserve"> </w:t>
      </w:r>
      <w:r w:rsidR="00125A35" w:rsidRPr="00F0334B">
        <w:rPr>
          <w:rFonts w:ascii="Times New Roman" w:hAnsi="Times New Roman" w:cs="Times New Roman"/>
          <w:b/>
          <w:i w:val="0"/>
          <w:sz w:val="28"/>
          <w:szCs w:val="28"/>
        </w:rPr>
        <w:t>определения стоимостной оценки (нормативной цены) земель государственного лесного фонда, особо охраняемых природных территорий и лесов, произрастающих на других категориях земельного фонда при возмещении убытков и потерь лесохозяйственного производства в случаях использования их в целях, не связанных с ведением лесного хозяйства</w:t>
      </w:r>
      <w:r w:rsidR="0034298F" w:rsidRPr="00125A35">
        <w:rPr>
          <w:rFonts w:ascii="Times New Roman" w:hAnsi="Times New Roman" w:cs="Times New Roman"/>
          <w:b/>
          <w:i w:val="0"/>
          <w:sz w:val="28"/>
          <w:szCs w:val="28"/>
        </w:rPr>
        <w:t>» от 13 августа 2013 г. №458»</w:t>
      </w:r>
    </w:p>
    <w:p w:rsidR="000F7927" w:rsidRDefault="000F7927" w:rsidP="00B01B33">
      <w:pPr>
        <w:shd w:val="clear" w:color="auto" w:fill="FFFFFF"/>
        <w:ind w:firstLine="0"/>
        <w:jc w:val="center"/>
        <w:rPr>
          <w:rFonts w:eastAsia="Times New Roman" w:cs="Times New Roman"/>
          <w:b/>
          <w:sz w:val="28"/>
          <w:szCs w:val="28"/>
          <w:lang w:eastAsia="ru-RU"/>
        </w:rPr>
      </w:pPr>
    </w:p>
    <w:p w:rsidR="006D3DB0" w:rsidRPr="00174DBA" w:rsidRDefault="006D3DB0" w:rsidP="00B01B33">
      <w:pPr>
        <w:pStyle w:val="Default"/>
        <w:ind w:firstLine="708"/>
        <w:rPr>
          <w:sz w:val="28"/>
          <w:szCs w:val="28"/>
        </w:rPr>
      </w:pPr>
      <w:r w:rsidRPr="00174DBA">
        <w:rPr>
          <w:b/>
          <w:bCs/>
          <w:sz w:val="28"/>
          <w:szCs w:val="28"/>
        </w:rPr>
        <w:t xml:space="preserve">1.Цель и задачи </w:t>
      </w:r>
    </w:p>
    <w:p w:rsidR="006720D4" w:rsidRDefault="006D3DB0" w:rsidP="00174DBA">
      <w:pPr>
        <w:rPr>
          <w:rFonts w:eastAsia="Times New Roman" w:cs="Times New Roman"/>
          <w:sz w:val="28"/>
          <w:szCs w:val="28"/>
          <w:lang w:eastAsia="ru-RU"/>
        </w:rPr>
      </w:pPr>
      <w:r w:rsidRPr="00174DBA">
        <w:rPr>
          <w:rFonts w:cs="Times New Roman"/>
          <w:sz w:val="28"/>
          <w:szCs w:val="28"/>
        </w:rPr>
        <w:t>Проект постановления Правительства Кыргызской Республики разработан в целях устранения коллизий и пробелов</w:t>
      </w:r>
      <w:r w:rsidR="006720D4">
        <w:rPr>
          <w:rFonts w:cs="Times New Roman"/>
          <w:sz w:val="28"/>
          <w:szCs w:val="28"/>
        </w:rPr>
        <w:t xml:space="preserve"> </w:t>
      </w:r>
      <w:r w:rsidR="00174DBA" w:rsidRPr="00174DBA">
        <w:rPr>
          <w:rFonts w:cs="Times New Roman"/>
          <w:sz w:val="28"/>
          <w:szCs w:val="28"/>
        </w:rPr>
        <w:t>в «Порядк</w:t>
      </w:r>
      <w:r w:rsidR="00CF53B3">
        <w:rPr>
          <w:rFonts w:cs="Times New Roman"/>
          <w:sz w:val="28"/>
          <w:szCs w:val="28"/>
        </w:rPr>
        <w:t>е</w:t>
      </w:r>
      <w:r w:rsidR="006720D4">
        <w:rPr>
          <w:rFonts w:cs="Times New Roman"/>
          <w:sz w:val="28"/>
          <w:szCs w:val="28"/>
        </w:rPr>
        <w:t xml:space="preserve"> </w:t>
      </w:r>
      <w:r w:rsidR="00174DBA" w:rsidRPr="00ED744E">
        <w:rPr>
          <w:rFonts w:eastAsia="Times New Roman" w:cs="Times New Roman"/>
          <w:bCs/>
          <w:sz w:val="28"/>
          <w:szCs w:val="28"/>
          <w:lang w:eastAsia="ru-RU"/>
        </w:rPr>
        <w:t>определения стоимостной оценки (нормативной цены) лесных земель при возмещении убытков и потерь</w:t>
      </w:r>
      <w:r w:rsidR="00442B93">
        <w:rPr>
          <w:rFonts w:eastAsia="Times New Roman" w:cs="Times New Roman"/>
          <w:bCs/>
          <w:sz w:val="28"/>
          <w:szCs w:val="28"/>
          <w:lang w:eastAsia="ru-RU"/>
        </w:rPr>
        <w:t xml:space="preserve"> </w:t>
      </w:r>
      <w:r w:rsidR="00174DBA" w:rsidRPr="00ED744E">
        <w:rPr>
          <w:rFonts w:eastAsia="Times New Roman" w:cs="Times New Roman"/>
          <w:bCs/>
          <w:sz w:val="28"/>
          <w:szCs w:val="28"/>
          <w:lang w:eastAsia="ru-RU"/>
        </w:rPr>
        <w:t>лесохозяйственного производства в случаях использования участков лесного фонда в целях,</w:t>
      </w:r>
      <w:r w:rsidR="006720D4">
        <w:rPr>
          <w:rFonts w:eastAsia="Times New Roman" w:cs="Times New Roman"/>
          <w:bCs/>
          <w:sz w:val="28"/>
          <w:szCs w:val="28"/>
          <w:lang w:eastAsia="ru-RU"/>
        </w:rPr>
        <w:t xml:space="preserve"> </w:t>
      </w:r>
      <w:r w:rsidR="00174DBA" w:rsidRPr="00ED744E">
        <w:rPr>
          <w:rFonts w:eastAsia="Times New Roman" w:cs="Times New Roman"/>
          <w:bCs/>
          <w:sz w:val="28"/>
          <w:szCs w:val="28"/>
          <w:lang w:eastAsia="ru-RU"/>
        </w:rPr>
        <w:t>не связанных с ведением лесного хозяйства</w:t>
      </w:r>
      <w:r w:rsidR="00174DBA" w:rsidRPr="00174DBA">
        <w:rPr>
          <w:rFonts w:eastAsia="Times New Roman" w:cs="Times New Roman"/>
          <w:bCs/>
          <w:sz w:val="28"/>
          <w:szCs w:val="28"/>
          <w:lang w:eastAsia="ru-RU"/>
        </w:rPr>
        <w:t xml:space="preserve">» </w:t>
      </w:r>
      <w:r w:rsidR="004424A0">
        <w:rPr>
          <w:rFonts w:eastAsia="Times New Roman" w:cs="Times New Roman"/>
          <w:bCs/>
          <w:sz w:val="28"/>
          <w:szCs w:val="28"/>
          <w:lang w:eastAsia="ru-RU"/>
        </w:rPr>
        <w:t xml:space="preserve">(далее Порядок) </w:t>
      </w:r>
      <w:r w:rsidR="00174DBA" w:rsidRPr="00174DBA">
        <w:rPr>
          <w:rFonts w:eastAsia="Times New Roman" w:cs="Times New Roman"/>
          <w:bCs/>
          <w:sz w:val="28"/>
          <w:szCs w:val="28"/>
          <w:lang w:eastAsia="ru-RU"/>
        </w:rPr>
        <w:t xml:space="preserve">утвержденного </w:t>
      </w:r>
      <w:r w:rsidR="00174DBA" w:rsidRPr="00174DBA">
        <w:rPr>
          <w:rFonts w:cs="Times New Roman"/>
          <w:sz w:val="28"/>
          <w:szCs w:val="28"/>
        </w:rPr>
        <w:t xml:space="preserve">постановлением Правительства Кыргызской Республики </w:t>
      </w:r>
      <w:r w:rsidR="00174DBA" w:rsidRPr="00174DBA">
        <w:rPr>
          <w:rFonts w:eastAsia="Times New Roman" w:cs="Times New Roman"/>
          <w:sz w:val="28"/>
          <w:szCs w:val="28"/>
          <w:lang w:eastAsia="ru-RU"/>
        </w:rPr>
        <w:t>от 13 августа 2013 г. №458</w:t>
      </w:r>
      <w:r w:rsidR="00442B93">
        <w:rPr>
          <w:rFonts w:eastAsia="Times New Roman" w:cs="Times New Roman"/>
          <w:sz w:val="28"/>
          <w:szCs w:val="28"/>
          <w:lang w:eastAsia="ru-RU"/>
        </w:rPr>
        <w:t>.</w:t>
      </w:r>
      <w:r w:rsidR="006720D4">
        <w:rPr>
          <w:rFonts w:eastAsia="Times New Roman" w:cs="Times New Roman"/>
          <w:sz w:val="28"/>
          <w:szCs w:val="28"/>
          <w:lang w:eastAsia="ru-RU"/>
        </w:rPr>
        <w:t xml:space="preserve"> </w:t>
      </w:r>
    </w:p>
    <w:p w:rsidR="006720D4" w:rsidRDefault="006720D4" w:rsidP="00174DBA">
      <w:pPr>
        <w:rPr>
          <w:rFonts w:eastAsia="Times New Roman" w:cs="Times New Roman"/>
          <w:sz w:val="28"/>
          <w:szCs w:val="28"/>
          <w:lang w:eastAsia="ru-RU"/>
        </w:rPr>
      </w:pPr>
    </w:p>
    <w:p w:rsidR="006D3DB0" w:rsidRPr="006A37AF" w:rsidRDefault="006D3DB0" w:rsidP="00CF53B3">
      <w:pPr>
        <w:shd w:val="clear" w:color="auto" w:fill="FFFFFF"/>
        <w:ind w:firstLine="708"/>
        <w:rPr>
          <w:rFonts w:cs="Times New Roman"/>
          <w:b/>
          <w:bCs/>
          <w:sz w:val="28"/>
          <w:szCs w:val="28"/>
        </w:rPr>
      </w:pPr>
      <w:r w:rsidRPr="006A37AF">
        <w:rPr>
          <w:rFonts w:cs="Times New Roman"/>
          <w:b/>
          <w:bCs/>
          <w:sz w:val="28"/>
          <w:szCs w:val="28"/>
        </w:rPr>
        <w:t>2. Описательная часть</w:t>
      </w:r>
    </w:p>
    <w:p w:rsidR="009E7074" w:rsidRDefault="009E7074" w:rsidP="006A37AF">
      <w:pPr>
        <w:shd w:val="clear" w:color="auto" w:fill="FFFFFF"/>
        <w:ind w:firstLine="708"/>
        <w:rPr>
          <w:sz w:val="28"/>
          <w:szCs w:val="28"/>
          <w:lang w:eastAsia="ru-RU"/>
        </w:rPr>
      </w:pPr>
      <w:r>
        <w:rPr>
          <w:sz w:val="28"/>
          <w:szCs w:val="28"/>
          <w:lang w:eastAsia="ru-RU"/>
        </w:rPr>
        <w:t>В настоящее время, в связи с усиливающимися процессами изменения климата, повышается значение лесных экосистем, так как леса являются одним из главных климаторегулирующих факторов, углеродным резервуаром, т.е. поглощая и закрепляя в себе углерод</w:t>
      </w:r>
      <w:r w:rsidR="006720D4">
        <w:rPr>
          <w:sz w:val="28"/>
          <w:szCs w:val="28"/>
          <w:lang w:eastAsia="ru-RU"/>
        </w:rPr>
        <w:t>,</w:t>
      </w:r>
      <w:r>
        <w:rPr>
          <w:sz w:val="28"/>
          <w:szCs w:val="28"/>
          <w:lang w:eastAsia="ru-RU"/>
        </w:rPr>
        <w:t xml:space="preserve"> тем самым уменьшая </w:t>
      </w:r>
      <w:r w:rsidR="006720D4">
        <w:rPr>
          <w:sz w:val="28"/>
          <w:szCs w:val="28"/>
          <w:lang w:eastAsia="ru-RU"/>
        </w:rPr>
        <w:t xml:space="preserve">количество </w:t>
      </w:r>
      <w:r>
        <w:rPr>
          <w:sz w:val="28"/>
          <w:szCs w:val="28"/>
          <w:lang w:eastAsia="ru-RU"/>
        </w:rPr>
        <w:t>углекисл</w:t>
      </w:r>
      <w:r w:rsidR="006720D4">
        <w:rPr>
          <w:sz w:val="28"/>
          <w:szCs w:val="28"/>
          <w:lang w:eastAsia="ru-RU"/>
        </w:rPr>
        <w:t xml:space="preserve">ого </w:t>
      </w:r>
      <w:r>
        <w:rPr>
          <w:sz w:val="28"/>
          <w:szCs w:val="28"/>
          <w:lang w:eastAsia="ru-RU"/>
        </w:rPr>
        <w:t>газ</w:t>
      </w:r>
      <w:r w:rsidR="006720D4">
        <w:rPr>
          <w:sz w:val="28"/>
          <w:szCs w:val="28"/>
          <w:lang w:eastAsia="ru-RU"/>
        </w:rPr>
        <w:t>а</w:t>
      </w:r>
      <w:r>
        <w:rPr>
          <w:sz w:val="28"/>
          <w:szCs w:val="28"/>
          <w:lang w:eastAsia="ru-RU"/>
        </w:rPr>
        <w:t xml:space="preserve">, который ведет к повышению температуры на планете. </w:t>
      </w:r>
    </w:p>
    <w:p w:rsidR="006A37AF" w:rsidRDefault="006A37AF" w:rsidP="006A37AF">
      <w:pPr>
        <w:shd w:val="clear" w:color="auto" w:fill="FFFFFF"/>
        <w:ind w:firstLine="708"/>
        <w:rPr>
          <w:sz w:val="28"/>
          <w:szCs w:val="28"/>
        </w:rPr>
      </w:pPr>
      <w:r w:rsidRPr="006A37AF">
        <w:rPr>
          <w:sz w:val="28"/>
          <w:szCs w:val="28"/>
          <w:lang w:eastAsia="ru-RU"/>
        </w:rPr>
        <w:t>Согласно результатам Первой национальной инвентаризации лесов</w:t>
      </w:r>
      <w:r w:rsidR="006720D4">
        <w:rPr>
          <w:sz w:val="28"/>
          <w:szCs w:val="28"/>
          <w:lang w:eastAsia="ru-RU"/>
        </w:rPr>
        <w:t xml:space="preserve"> Кыргызской Республики</w:t>
      </w:r>
      <w:r w:rsidRPr="006A37AF">
        <w:rPr>
          <w:sz w:val="28"/>
          <w:szCs w:val="28"/>
          <w:lang w:eastAsia="ru-RU"/>
        </w:rPr>
        <w:t>, 1116,56 тыс. га или 5,61% от всей территории республики покрыто лесами. Более две трети лесов находятся на территории Государственного лесного фонда (ГЛФ)</w:t>
      </w:r>
      <w:r w:rsidR="004732CC">
        <w:rPr>
          <w:sz w:val="28"/>
          <w:szCs w:val="28"/>
          <w:lang w:eastAsia="ru-RU"/>
        </w:rPr>
        <w:t>, особо охраняемых природных территорий (ООПТ)</w:t>
      </w:r>
      <w:r w:rsidRPr="006A37AF">
        <w:rPr>
          <w:sz w:val="28"/>
          <w:szCs w:val="28"/>
          <w:lang w:eastAsia="ru-RU"/>
        </w:rPr>
        <w:t xml:space="preserve"> и управляются </w:t>
      </w:r>
      <w:r w:rsidR="006720D4">
        <w:rPr>
          <w:sz w:val="28"/>
          <w:szCs w:val="28"/>
          <w:lang w:eastAsia="ru-RU"/>
        </w:rPr>
        <w:t>Государственным агентством охраны окружающей среды и лесному хозяйству при Правительстве Кыргызской Республики (далее - ГАОО</w:t>
      </w:r>
      <w:r w:rsidRPr="006A37AF">
        <w:rPr>
          <w:sz w:val="28"/>
          <w:szCs w:val="28"/>
          <w:lang w:eastAsia="ru-RU"/>
        </w:rPr>
        <w:t>СЛХ ПКР</w:t>
      </w:r>
      <w:r w:rsidR="006720D4">
        <w:rPr>
          <w:sz w:val="28"/>
          <w:szCs w:val="28"/>
          <w:lang w:eastAsia="ru-RU"/>
        </w:rPr>
        <w:t>)</w:t>
      </w:r>
      <w:r w:rsidRPr="006A37AF">
        <w:rPr>
          <w:sz w:val="28"/>
          <w:szCs w:val="28"/>
          <w:lang w:eastAsia="ru-RU"/>
        </w:rPr>
        <w:t>.</w:t>
      </w:r>
      <w:r w:rsidR="006720D4">
        <w:rPr>
          <w:sz w:val="28"/>
          <w:szCs w:val="28"/>
          <w:lang w:eastAsia="ru-RU"/>
        </w:rPr>
        <w:t xml:space="preserve"> </w:t>
      </w:r>
      <w:r w:rsidRPr="006A37AF">
        <w:rPr>
          <w:sz w:val="28"/>
          <w:szCs w:val="28"/>
          <w:lang w:eastAsia="ru-RU"/>
        </w:rPr>
        <w:t>Примерно одна треть лесов, т.е. 277 тысяч гектаров леса расположены вне территории ГЛФ</w:t>
      </w:r>
      <w:r w:rsidR="004732CC">
        <w:rPr>
          <w:sz w:val="28"/>
          <w:szCs w:val="28"/>
          <w:lang w:eastAsia="ru-RU"/>
        </w:rPr>
        <w:t xml:space="preserve"> и ООПТ</w:t>
      </w:r>
      <w:r w:rsidRPr="006A37AF">
        <w:rPr>
          <w:sz w:val="28"/>
          <w:szCs w:val="28"/>
          <w:lang w:eastAsia="ru-RU"/>
        </w:rPr>
        <w:t xml:space="preserve">, </w:t>
      </w:r>
      <w:r w:rsidR="00A16930">
        <w:rPr>
          <w:sz w:val="28"/>
          <w:szCs w:val="28"/>
          <w:lang w:eastAsia="ru-RU"/>
        </w:rPr>
        <w:t>на других категориях земельного фонда.</w:t>
      </w:r>
      <w:r w:rsidRPr="006A37AF">
        <w:rPr>
          <w:sz w:val="28"/>
          <w:szCs w:val="28"/>
          <w:lang w:eastAsia="ru-RU"/>
        </w:rPr>
        <w:t xml:space="preserve"> Леса Кыргызстана</w:t>
      </w:r>
      <w:r w:rsidR="00A16930">
        <w:rPr>
          <w:sz w:val="28"/>
          <w:szCs w:val="28"/>
          <w:lang w:eastAsia="ru-RU"/>
        </w:rPr>
        <w:t>, являются важным ресурсом страны</w:t>
      </w:r>
      <w:r w:rsidR="00291AC2">
        <w:rPr>
          <w:sz w:val="28"/>
          <w:szCs w:val="28"/>
          <w:lang w:eastAsia="ru-RU"/>
        </w:rPr>
        <w:t>, государственной собственностью</w:t>
      </w:r>
      <w:r w:rsidR="00A16930">
        <w:rPr>
          <w:sz w:val="28"/>
          <w:szCs w:val="28"/>
          <w:lang w:eastAsia="ru-RU"/>
        </w:rPr>
        <w:t xml:space="preserve"> и входят в список стратегических объектов республики. Несмотря</w:t>
      </w:r>
      <w:r w:rsidR="00E101DF">
        <w:rPr>
          <w:sz w:val="28"/>
          <w:szCs w:val="28"/>
          <w:lang w:eastAsia="ru-RU"/>
        </w:rPr>
        <w:t xml:space="preserve"> </w:t>
      </w:r>
      <w:r w:rsidR="00A16930">
        <w:rPr>
          <w:sz w:val="28"/>
          <w:szCs w:val="28"/>
          <w:lang w:eastAsia="ru-RU"/>
        </w:rPr>
        <w:t>на то, что леса занимают небольшую площадь</w:t>
      </w:r>
      <w:r w:rsidR="004424A0">
        <w:rPr>
          <w:sz w:val="28"/>
          <w:szCs w:val="28"/>
          <w:lang w:eastAsia="ru-RU"/>
        </w:rPr>
        <w:t>,</w:t>
      </w:r>
      <w:r w:rsidR="006720D4">
        <w:rPr>
          <w:sz w:val="28"/>
          <w:szCs w:val="28"/>
          <w:lang w:eastAsia="ru-RU"/>
        </w:rPr>
        <w:t xml:space="preserve"> </w:t>
      </w:r>
      <w:r w:rsidR="00A16930">
        <w:rPr>
          <w:sz w:val="28"/>
          <w:szCs w:val="28"/>
          <w:lang w:eastAsia="ru-RU"/>
        </w:rPr>
        <w:t xml:space="preserve">они </w:t>
      </w:r>
      <w:r w:rsidRPr="006A37AF">
        <w:rPr>
          <w:sz w:val="28"/>
          <w:szCs w:val="28"/>
          <w:lang w:eastAsia="ru-RU"/>
        </w:rPr>
        <w:t xml:space="preserve">имеют </w:t>
      </w:r>
      <w:r w:rsidR="00A16930">
        <w:rPr>
          <w:sz w:val="28"/>
          <w:szCs w:val="28"/>
          <w:lang w:eastAsia="ru-RU"/>
        </w:rPr>
        <w:t xml:space="preserve">важное </w:t>
      </w:r>
      <w:r w:rsidRPr="006A37AF">
        <w:rPr>
          <w:sz w:val="28"/>
          <w:szCs w:val="28"/>
          <w:lang w:eastAsia="ru-RU"/>
        </w:rPr>
        <w:t>экологическое значение не только в масштабе страны, но и на региональном уровне. Природные ресурсы лесных экосистем значительно влияют на социально-экономическое благосостояние страны, в некоторых случаях</w:t>
      </w:r>
      <w:r w:rsidR="008F0143">
        <w:rPr>
          <w:sz w:val="28"/>
          <w:szCs w:val="28"/>
          <w:lang w:eastAsia="ru-RU"/>
        </w:rPr>
        <w:t xml:space="preserve"> обеспечивают местное население/</w:t>
      </w:r>
      <w:r w:rsidRPr="006A37AF">
        <w:rPr>
          <w:sz w:val="28"/>
          <w:szCs w:val="28"/>
          <w:lang w:eastAsia="ru-RU"/>
        </w:rPr>
        <w:t>сообщество средствами к существованию. Антропогенное воздействие и нагрузка на леса возрастает с каждым годом</w:t>
      </w:r>
      <w:r w:rsidR="00A16930">
        <w:rPr>
          <w:sz w:val="28"/>
          <w:szCs w:val="28"/>
          <w:lang w:eastAsia="ru-RU"/>
        </w:rPr>
        <w:t>. В свою очередь</w:t>
      </w:r>
      <w:r w:rsidR="004424A0">
        <w:rPr>
          <w:sz w:val="28"/>
          <w:szCs w:val="28"/>
          <w:lang w:eastAsia="ru-RU"/>
        </w:rPr>
        <w:t xml:space="preserve"> усиливающиеся процессы </w:t>
      </w:r>
      <w:r w:rsidR="00A16930">
        <w:rPr>
          <w:sz w:val="28"/>
          <w:szCs w:val="28"/>
          <w:lang w:eastAsia="ru-RU"/>
        </w:rPr>
        <w:t xml:space="preserve">изменение </w:t>
      </w:r>
      <w:r w:rsidR="00A16930">
        <w:rPr>
          <w:sz w:val="28"/>
          <w:szCs w:val="28"/>
          <w:lang w:eastAsia="ru-RU"/>
        </w:rPr>
        <w:lastRenderedPageBreak/>
        <w:t>климата</w:t>
      </w:r>
      <w:r w:rsidR="004424A0">
        <w:rPr>
          <w:sz w:val="28"/>
          <w:szCs w:val="28"/>
          <w:lang w:eastAsia="ru-RU"/>
        </w:rPr>
        <w:t>,</w:t>
      </w:r>
      <w:r w:rsidR="00A16930">
        <w:rPr>
          <w:sz w:val="28"/>
          <w:szCs w:val="28"/>
          <w:lang w:eastAsia="ru-RU"/>
        </w:rPr>
        <w:t xml:space="preserve"> так</w:t>
      </w:r>
      <w:r w:rsidR="00A16930" w:rsidRPr="004424A0">
        <w:rPr>
          <w:sz w:val="28"/>
          <w:szCs w:val="28"/>
          <w:lang w:eastAsia="ru-RU"/>
        </w:rPr>
        <w:t>же негативно влия</w:t>
      </w:r>
      <w:r w:rsidR="004424A0" w:rsidRPr="004424A0">
        <w:rPr>
          <w:sz w:val="28"/>
          <w:szCs w:val="28"/>
          <w:lang w:eastAsia="ru-RU"/>
        </w:rPr>
        <w:t>ю</w:t>
      </w:r>
      <w:r w:rsidR="00A16930" w:rsidRPr="004424A0">
        <w:rPr>
          <w:sz w:val="28"/>
          <w:szCs w:val="28"/>
          <w:lang w:eastAsia="ru-RU"/>
        </w:rPr>
        <w:t xml:space="preserve">т на условия </w:t>
      </w:r>
      <w:r w:rsidR="004424A0" w:rsidRPr="004424A0">
        <w:rPr>
          <w:sz w:val="28"/>
          <w:szCs w:val="28"/>
          <w:lang w:eastAsia="ru-RU"/>
        </w:rPr>
        <w:t>сохранения</w:t>
      </w:r>
      <w:r w:rsidR="00A16930" w:rsidRPr="004424A0">
        <w:rPr>
          <w:sz w:val="28"/>
          <w:szCs w:val="28"/>
          <w:lang w:eastAsia="ru-RU"/>
        </w:rPr>
        <w:t xml:space="preserve"> и </w:t>
      </w:r>
      <w:r w:rsidR="00355A19">
        <w:rPr>
          <w:sz w:val="28"/>
          <w:szCs w:val="28"/>
          <w:lang w:eastAsia="ru-RU"/>
        </w:rPr>
        <w:t>восстановления</w:t>
      </w:r>
      <w:r w:rsidR="00A16930" w:rsidRPr="004424A0">
        <w:rPr>
          <w:sz w:val="28"/>
          <w:szCs w:val="28"/>
          <w:lang w:eastAsia="ru-RU"/>
        </w:rPr>
        <w:t xml:space="preserve"> лесов Кыргызстана. </w:t>
      </w:r>
      <w:r w:rsidR="004424A0" w:rsidRPr="004424A0">
        <w:rPr>
          <w:sz w:val="28"/>
          <w:szCs w:val="28"/>
        </w:rPr>
        <w:t>В связи со всем вышеизложенным, вопросы, связанные с сохранением, восстановлением лесов и увеличением лесопокрытой площади являются одними из актуальных задач страны.</w:t>
      </w:r>
    </w:p>
    <w:p w:rsidR="006720D4" w:rsidRDefault="005B04F4" w:rsidP="005B04F4">
      <w:pPr>
        <w:ind w:firstLine="708"/>
        <w:rPr>
          <w:sz w:val="28"/>
          <w:szCs w:val="28"/>
          <w:lang w:eastAsia="ru-RU"/>
        </w:rPr>
      </w:pPr>
      <w:r>
        <w:rPr>
          <w:sz w:val="28"/>
          <w:szCs w:val="28"/>
          <w:lang w:eastAsia="ru-RU"/>
        </w:rPr>
        <w:t xml:space="preserve">Также следует отметить, что </w:t>
      </w:r>
      <w:r w:rsidRPr="005B04F4">
        <w:rPr>
          <w:sz w:val="28"/>
          <w:szCs w:val="28"/>
          <w:lang w:eastAsia="ru-RU"/>
        </w:rPr>
        <w:t>Кыргызская Республика, приня</w:t>
      </w:r>
      <w:r>
        <w:rPr>
          <w:sz w:val="28"/>
          <w:szCs w:val="28"/>
          <w:lang w:eastAsia="ru-RU"/>
        </w:rPr>
        <w:t xml:space="preserve">ла </w:t>
      </w:r>
      <w:r w:rsidRPr="005B04F4">
        <w:rPr>
          <w:sz w:val="28"/>
          <w:szCs w:val="28"/>
          <w:lang w:eastAsia="ru-RU"/>
        </w:rPr>
        <w:t xml:space="preserve">в 11 ноября 2019-года закон «О ратификации Парижского соглашения по Рамочной конвенции Организации Объединенных Наций об изменении климата, подписанного 12 декабря 2015 года в городе Париж», </w:t>
      </w:r>
      <w:r>
        <w:rPr>
          <w:sz w:val="28"/>
          <w:szCs w:val="28"/>
          <w:lang w:eastAsia="ru-RU"/>
        </w:rPr>
        <w:t>и</w:t>
      </w:r>
      <w:r w:rsidRPr="005B04F4">
        <w:rPr>
          <w:sz w:val="28"/>
          <w:szCs w:val="28"/>
          <w:lang w:eastAsia="ru-RU"/>
        </w:rPr>
        <w:t xml:space="preserve"> взял</w:t>
      </w:r>
      <w:r>
        <w:rPr>
          <w:sz w:val="28"/>
          <w:szCs w:val="28"/>
          <w:lang w:eastAsia="ru-RU"/>
        </w:rPr>
        <w:t>а</w:t>
      </w:r>
      <w:r w:rsidRPr="005B04F4">
        <w:rPr>
          <w:sz w:val="28"/>
          <w:szCs w:val="28"/>
          <w:lang w:eastAsia="ru-RU"/>
        </w:rPr>
        <w:t xml:space="preserve"> на себя обязательства перед международным сообществом по принятию эффективных правовых, экономических и политических мер, способствующих сохранению экологии и борьбе с изменением климата в стране</w:t>
      </w:r>
      <w:r>
        <w:rPr>
          <w:sz w:val="28"/>
          <w:szCs w:val="28"/>
          <w:lang w:eastAsia="ru-RU"/>
        </w:rPr>
        <w:t xml:space="preserve">. </w:t>
      </w:r>
    </w:p>
    <w:p w:rsidR="005B04F4" w:rsidRPr="005B04F4" w:rsidRDefault="006720D4" w:rsidP="005B04F4">
      <w:pPr>
        <w:ind w:firstLine="708"/>
        <w:rPr>
          <w:sz w:val="28"/>
          <w:szCs w:val="28"/>
          <w:lang w:eastAsia="ru-RU"/>
        </w:rPr>
      </w:pPr>
      <w:r>
        <w:rPr>
          <w:sz w:val="28"/>
          <w:szCs w:val="28"/>
          <w:lang w:eastAsia="ru-RU"/>
        </w:rPr>
        <w:t>Таким образом, п</w:t>
      </w:r>
      <w:r w:rsidR="005B04F4">
        <w:rPr>
          <w:sz w:val="28"/>
          <w:szCs w:val="28"/>
          <w:lang w:eastAsia="ru-RU"/>
        </w:rPr>
        <w:t xml:space="preserve">редлагаемые изменения в Порядке </w:t>
      </w:r>
      <w:r w:rsidR="005B04F4" w:rsidRPr="005B04F4">
        <w:rPr>
          <w:sz w:val="28"/>
          <w:szCs w:val="28"/>
          <w:lang w:eastAsia="ru-RU"/>
        </w:rPr>
        <w:t>также направлены на сохранение экологического и природного равновесия лесных экосистем.</w:t>
      </w:r>
      <w:r w:rsidR="000762C7">
        <w:rPr>
          <w:sz w:val="28"/>
          <w:szCs w:val="28"/>
          <w:lang w:eastAsia="ru-RU"/>
        </w:rPr>
        <w:t xml:space="preserve"> В свою очередь ратификация Парижского соглашения дает возможности стране получения значительной финансовой поддержки для страны из созданного мировым сообществом Зеленого климатического фонда, на реализацию мероприятий по адаптации к изменению климата и </w:t>
      </w:r>
      <w:r>
        <w:rPr>
          <w:sz w:val="28"/>
          <w:szCs w:val="28"/>
          <w:lang w:eastAsia="ru-RU"/>
        </w:rPr>
        <w:t>мероприятий,</w:t>
      </w:r>
      <w:r w:rsidR="000762C7">
        <w:rPr>
          <w:sz w:val="28"/>
          <w:szCs w:val="28"/>
          <w:lang w:eastAsia="ru-RU"/>
        </w:rPr>
        <w:t xml:space="preserve"> направленных на предотвращение негативных последствий изменения климата. Немаловажную роль в данном процессе играют лесные экосистемы. </w:t>
      </w:r>
    </w:p>
    <w:p w:rsidR="001069CD" w:rsidRPr="004424A0" w:rsidRDefault="001069CD" w:rsidP="001069CD">
      <w:pPr>
        <w:shd w:val="clear" w:color="auto" w:fill="FFFFFF"/>
        <w:ind w:firstLine="708"/>
        <w:rPr>
          <w:sz w:val="28"/>
          <w:szCs w:val="28"/>
          <w:lang w:eastAsia="ru-RU"/>
        </w:rPr>
      </w:pPr>
      <w:r>
        <w:rPr>
          <w:sz w:val="28"/>
          <w:szCs w:val="28"/>
          <w:lang w:eastAsia="ru-RU"/>
        </w:rPr>
        <w:t>Как уже сказано выше, вне территории ГЛФ и ООПТ имеются большие площади лесов, более 277 тыс. га. Это полноценные лесные экосистемы, практически достигшие возраста спелости (более сотни лет) где иногда главной, лесообразующей породой являются особо ценные древесные породы (арча, орех). Наличие этих лесов было уточнено опять же в результате проведения инвентаризации лесов на всей территории республики. Ранее учет лесов велся только на территории</w:t>
      </w:r>
      <w:r w:rsidR="00C0711F">
        <w:rPr>
          <w:sz w:val="28"/>
          <w:szCs w:val="28"/>
          <w:lang w:eastAsia="ru-RU"/>
        </w:rPr>
        <w:t>,</w:t>
      </w:r>
      <w:r>
        <w:rPr>
          <w:sz w:val="28"/>
          <w:szCs w:val="28"/>
          <w:lang w:eastAsia="ru-RU"/>
        </w:rPr>
        <w:t xml:space="preserve"> управляем</w:t>
      </w:r>
      <w:r w:rsidR="00C0711F">
        <w:rPr>
          <w:sz w:val="28"/>
          <w:szCs w:val="28"/>
          <w:lang w:eastAsia="ru-RU"/>
        </w:rPr>
        <w:t>ыми</w:t>
      </w:r>
      <w:r>
        <w:rPr>
          <w:sz w:val="28"/>
          <w:szCs w:val="28"/>
          <w:lang w:eastAsia="ru-RU"/>
        </w:rPr>
        <w:t xml:space="preserve"> ГАООСЛХ ПКР, т.е. лесхозами</w:t>
      </w:r>
      <w:r w:rsidR="00355A19">
        <w:rPr>
          <w:sz w:val="28"/>
          <w:szCs w:val="28"/>
          <w:lang w:eastAsia="ru-RU"/>
        </w:rPr>
        <w:t>, заповедниками, природными парками</w:t>
      </w:r>
      <w:r>
        <w:rPr>
          <w:sz w:val="28"/>
          <w:szCs w:val="28"/>
          <w:lang w:eastAsia="ru-RU"/>
        </w:rPr>
        <w:t xml:space="preserve">. Данное уточнение стало возможным благодаря внедрению в систему инвентаризации, учета лесов новых, современных технологий, изучения космоснимков, дистанционное зондирование. Наличие лесов вне ГЛФ и ООПТ может являться следствием передачи управления лесным хозяйством и лесных территорий из одной структуры в другое, в первую очередь во времена Советского Союза. Во времена Советского Союза Кыргызстан не являлся так называемым лесным регионом, </w:t>
      </w:r>
      <w:r w:rsidR="00C0711F">
        <w:rPr>
          <w:sz w:val="28"/>
          <w:szCs w:val="28"/>
          <w:lang w:eastAsia="ru-RU"/>
        </w:rPr>
        <w:t>но,</w:t>
      </w:r>
      <w:r>
        <w:rPr>
          <w:sz w:val="28"/>
          <w:szCs w:val="28"/>
          <w:lang w:eastAsia="ru-RU"/>
        </w:rPr>
        <w:t xml:space="preserve"> несмотря на это было понимание важной роли лесов республики и все леса только Киргизской ССР были отнесены к лесам первой группы, т.е. имели важное природоохранное и защитное значение, с запрещением промышленной заготовки древесины. </w:t>
      </w:r>
    </w:p>
    <w:p w:rsidR="001069CD" w:rsidRDefault="001069CD" w:rsidP="001069CD">
      <w:pPr>
        <w:shd w:val="clear" w:color="auto" w:fill="FFFFFF"/>
        <w:ind w:firstLine="708"/>
        <w:rPr>
          <w:sz w:val="28"/>
          <w:szCs w:val="28"/>
          <w:lang w:eastAsia="ru-RU"/>
        </w:rPr>
      </w:pPr>
      <w:r>
        <w:rPr>
          <w:sz w:val="28"/>
          <w:szCs w:val="28"/>
          <w:lang w:eastAsia="ru-RU"/>
        </w:rPr>
        <w:t>Данный Порядок принят в 2013 году, однако его разработка был</w:t>
      </w:r>
      <w:r w:rsidR="00C0711F">
        <w:rPr>
          <w:sz w:val="28"/>
          <w:szCs w:val="28"/>
          <w:lang w:eastAsia="ru-RU"/>
        </w:rPr>
        <w:t>а</w:t>
      </w:r>
      <w:r>
        <w:rPr>
          <w:sz w:val="28"/>
          <w:szCs w:val="28"/>
          <w:lang w:eastAsia="ru-RU"/>
        </w:rPr>
        <w:t xml:space="preserve"> начата гораздо ранее, до выхода данных о результатах инвентаризации лесов и был направлен в основном на определение стоимостной оценки лесов на территории управляемых лесхозами, т.е. ГЛФ и ООПТ. Так как официально ранее леса находились, только на территории ГЛФ и ООПТ.</w:t>
      </w:r>
      <w:r w:rsidR="00571D99">
        <w:rPr>
          <w:sz w:val="28"/>
          <w:szCs w:val="28"/>
          <w:lang w:eastAsia="ru-RU"/>
        </w:rPr>
        <w:t xml:space="preserve"> </w:t>
      </w:r>
      <w:r w:rsidR="00571D99">
        <w:rPr>
          <w:sz w:val="28"/>
          <w:szCs w:val="28"/>
          <w:lang w:eastAsia="ru-RU"/>
        </w:rPr>
        <w:lastRenderedPageBreak/>
        <w:t>Поэтому данный Порядок был направлен на оценку стоимости лесных земель, где расположены покрытые и непокрытые лесом земли (несмокнувшиеся лесные культуры, гари, вырубки и т.д.) в ГЛФ и ООПТ.</w:t>
      </w:r>
    </w:p>
    <w:p w:rsidR="001069CD" w:rsidRPr="005B04F4" w:rsidRDefault="001069CD" w:rsidP="001069CD">
      <w:pPr>
        <w:ind w:firstLine="708"/>
        <w:rPr>
          <w:sz w:val="28"/>
          <w:szCs w:val="28"/>
        </w:rPr>
      </w:pPr>
      <w:r w:rsidRPr="00D773AF">
        <w:rPr>
          <w:sz w:val="28"/>
          <w:szCs w:val="28"/>
          <w:lang w:eastAsia="ru-RU"/>
        </w:rPr>
        <w:t xml:space="preserve">В свою очередь необходимо отметить то, что до недавнего времени в нашей стране не были четко определены некоторые параметры определения понятия </w:t>
      </w:r>
      <w:r>
        <w:rPr>
          <w:sz w:val="28"/>
          <w:szCs w:val="28"/>
          <w:lang w:eastAsia="ru-RU"/>
        </w:rPr>
        <w:t>–</w:t>
      </w:r>
      <w:r w:rsidRPr="00D773AF">
        <w:rPr>
          <w:sz w:val="28"/>
          <w:szCs w:val="28"/>
          <w:lang w:eastAsia="ru-RU"/>
        </w:rPr>
        <w:t xml:space="preserve"> лес. Это наследие не только советской системы учета лесов и </w:t>
      </w:r>
      <w:r w:rsidRPr="005B04F4">
        <w:rPr>
          <w:sz w:val="28"/>
          <w:szCs w:val="28"/>
          <w:lang w:eastAsia="ru-RU"/>
        </w:rPr>
        <w:t xml:space="preserve">ведения лесного хозяйства, но и всей мировой практики. </w:t>
      </w:r>
      <w:r w:rsidRPr="005B04F4">
        <w:rPr>
          <w:sz w:val="28"/>
          <w:szCs w:val="28"/>
        </w:rPr>
        <w:t>Понятие леса, необходимо для того чтобы знать где может быть применено лесное законодательство, в том числе и Лесной кодекс</w:t>
      </w:r>
      <w:r w:rsidR="00571D99">
        <w:rPr>
          <w:sz w:val="28"/>
          <w:szCs w:val="28"/>
        </w:rPr>
        <w:t xml:space="preserve"> и данный Порядок</w:t>
      </w:r>
      <w:r w:rsidRPr="005B04F4">
        <w:rPr>
          <w:sz w:val="28"/>
          <w:szCs w:val="28"/>
        </w:rPr>
        <w:t>.</w:t>
      </w:r>
    </w:p>
    <w:p w:rsidR="00E32A5F" w:rsidRPr="00E32A5F" w:rsidRDefault="00E32A5F" w:rsidP="00E32A5F">
      <w:pPr>
        <w:ind w:firstLine="708"/>
        <w:rPr>
          <w:sz w:val="28"/>
          <w:szCs w:val="28"/>
        </w:rPr>
      </w:pPr>
      <w:r>
        <w:rPr>
          <w:sz w:val="28"/>
          <w:szCs w:val="28"/>
        </w:rPr>
        <w:t>По инициативе ФАО (Всемирная продовольственная и сельскохозяйственная организация ООН) установлены параметры</w:t>
      </w:r>
      <w:r w:rsidR="00571D99">
        <w:rPr>
          <w:sz w:val="28"/>
          <w:szCs w:val="28"/>
        </w:rPr>
        <w:t>,</w:t>
      </w:r>
      <w:r>
        <w:rPr>
          <w:sz w:val="28"/>
          <w:szCs w:val="28"/>
        </w:rPr>
        <w:t xml:space="preserve"> по которым определяется понятие леса. Это такие параметры как минимальная площадь участка, ее ширина, высота насаждений и их сомкнутость (полнота). Процесс узаконивания данных параметров проходит во многих странах мира. </w:t>
      </w:r>
      <w:r w:rsidRPr="00D773AF">
        <w:rPr>
          <w:color w:val="000000"/>
          <w:sz w:val="28"/>
          <w:szCs w:val="28"/>
        </w:rPr>
        <w:t>Естественно, породный состав и условия произрастания не всегда способствуют дости</w:t>
      </w:r>
      <w:r>
        <w:rPr>
          <w:color w:val="000000"/>
          <w:sz w:val="28"/>
          <w:szCs w:val="28"/>
        </w:rPr>
        <w:t>жению</w:t>
      </w:r>
      <w:r w:rsidRPr="00D773AF">
        <w:rPr>
          <w:color w:val="000000"/>
          <w:sz w:val="28"/>
          <w:szCs w:val="28"/>
        </w:rPr>
        <w:t xml:space="preserve"> тех параметров, которые указаны в определении ФАО, поэтому в КР используются свои параметры. Во многих странах Еврос</w:t>
      </w:r>
      <w:r w:rsidRPr="00E32A5F">
        <w:rPr>
          <w:color w:val="000000"/>
          <w:sz w:val="28"/>
          <w:szCs w:val="28"/>
        </w:rPr>
        <w:t>оюза также имеются свои отличия в определении понятия лес.</w:t>
      </w:r>
    </w:p>
    <w:p w:rsidR="00D773AF" w:rsidRPr="00291AC2" w:rsidRDefault="00E32A5F" w:rsidP="00D773AF">
      <w:pPr>
        <w:ind w:firstLine="708"/>
        <w:rPr>
          <w:color w:val="000000"/>
          <w:sz w:val="28"/>
          <w:szCs w:val="28"/>
        </w:rPr>
      </w:pPr>
      <w:r w:rsidRPr="00291AC2">
        <w:rPr>
          <w:bCs/>
          <w:sz w:val="28"/>
          <w:szCs w:val="28"/>
          <w:shd w:val="clear" w:color="auto" w:fill="FFFFFF"/>
        </w:rPr>
        <w:t>В Кыргызской Республике, в настоящее время, такие параметры указаны</w:t>
      </w:r>
      <w:r w:rsidR="00571D99">
        <w:rPr>
          <w:bCs/>
          <w:sz w:val="28"/>
          <w:szCs w:val="28"/>
          <w:shd w:val="clear" w:color="auto" w:fill="FFFFFF"/>
        </w:rPr>
        <w:t xml:space="preserve"> в</w:t>
      </w:r>
      <w:r w:rsidRPr="00291AC2">
        <w:rPr>
          <w:bCs/>
          <w:sz w:val="28"/>
          <w:szCs w:val="28"/>
          <w:shd w:val="clear" w:color="auto" w:fill="FFFFFF"/>
        </w:rPr>
        <w:t xml:space="preserve"> Порядке проведения лесоустройства утвержденного Постановление Правительства КР</w:t>
      </w:r>
      <w:r w:rsidRPr="00291AC2">
        <w:rPr>
          <w:sz w:val="28"/>
          <w:szCs w:val="28"/>
          <w:shd w:val="clear" w:color="auto" w:fill="FFFFFF"/>
        </w:rPr>
        <w:t>от 13 октября 2015 года №706.</w:t>
      </w:r>
    </w:p>
    <w:p w:rsidR="00291AC2" w:rsidRPr="00291AC2" w:rsidRDefault="00291AC2" w:rsidP="00291AC2">
      <w:pPr>
        <w:ind w:firstLine="708"/>
        <w:rPr>
          <w:sz w:val="28"/>
          <w:szCs w:val="28"/>
          <w:lang w:eastAsia="ru-RU"/>
        </w:rPr>
      </w:pPr>
      <w:r w:rsidRPr="00291AC2">
        <w:rPr>
          <w:sz w:val="28"/>
          <w:szCs w:val="28"/>
          <w:lang w:eastAsia="ru-RU"/>
        </w:rPr>
        <w:t xml:space="preserve">Исходя из вышеизложенного в </w:t>
      </w:r>
      <w:r w:rsidRPr="00291AC2">
        <w:rPr>
          <w:rFonts w:cs="Times New Roman"/>
          <w:sz w:val="28"/>
          <w:szCs w:val="28"/>
        </w:rPr>
        <w:t xml:space="preserve">проекте постановления Правительства Кыргызской Республики «О внесении изменений в «Порядок </w:t>
      </w:r>
      <w:r w:rsidRPr="00291AC2">
        <w:rPr>
          <w:rFonts w:eastAsia="Times New Roman" w:cs="Times New Roman"/>
          <w:bCs/>
          <w:sz w:val="28"/>
          <w:szCs w:val="28"/>
          <w:lang w:eastAsia="ru-RU"/>
        </w:rPr>
        <w:t xml:space="preserve">определения стоимостной оценки (нормативной цены) лесных земель при возмещении убытков и потерь лесохозяйственного производства в случаях использования участков лесного фонда в целях, не связанных с ведением лесного хозяйства», </w:t>
      </w:r>
      <w:r w:rsidRPr="00291AC2">
        <w:rPr>
          <w:sz w:val="28"/>
          <w:szCs w:val="28"/>
          <w:lang w:eastAsia="ru-RU"/>
        </w:rPr>
        <w:t>следующие основные положения:</w:t>
      </w:r>
    </w:p>
    <w:p w:rsidR="00291AC2" w:rsidRPr="00766F73" w:rsidRDefault="00766F73" w:rsidP="00766F73">
      <w:pPr>
        <w:rPr>
          <w:sz w:val="28"/>
          <w:szCs w:val="28"/>
          <w:lang w:eastAsia="ru-RU"/>
        </w:rPr>
      </w:pPr>
      <w:r>
        <w:rPr>
          <w:sz w:val="28"/>
          <w:szCs w:val="28"/>
          <w:lang w:eastAsia="ru-RU"/>
        </w:rPr>
        <w:t xml:space="preserve">- </w:t>
      </w:r>
      <w:r w:rsidR="00C0711F">
        <w:rPr>
          <w:sz w:val="28"/>
          <w:szCs w:val="28"/>
          <w:lang w:eastAsia="ru-RU"/>
        </w:rPr>
        <w:t>в</w:t>
      </w:r>
      <w:r w:rsidR="00291AC2" w:rsidRPr="00766F73">
        <w:rPr>
          <w:sz w:val="28"/>
          <w:szCs w:val="28"/>
          <w:lang w:eastAsia="ru-RU"/>
        </w:rPr>
        <w:t xml:space="preserve">несение изменений в </w:t>
      </w:r>
      <w:r w:rsidR="00571D99" w:rsidRPr="00766F73">
        <w:rPr>
          <w:sz w:val="28"/>
          <w:szCs w:val="28"/>
          <w:lang w:eastAsia="ru-RU"/>
        </w:rPr>
        <w:t xml:space="preserve">отношении применения данного Порядка </w:t>
      </w:r>
      <w:r w:rsidRPr="00766F73">
        <w:rPr>
          <w:sz w:val="28"/>
          <w:szCs w:val="28"/>
          <w:lang w:eastAsia="ru-RU"/>
        </w:rPr>
        <w:t xml:space="preserve">к </w:t>
      </w:r>
      <w:r w:rsidR="00344691" w:rsidRPr="00766F73">
        <w:rPr>
          <w:sz w:val="28"/>
          <w:szCs w:val="28"/>
          <w:lang w:eastAsia="ru-RU"/>
        </w:rPr>
        <w:t>лесам,</w:t>
      </w:r>
      <w:r w:rsidR="00442B93">
        <w:rPr>
          <w:sz w:val="28"/>
          <w:szCs w:val="28"/>
          <w:lang w:eastAsia="ru-RU"/>
        </w:rPr>
        <w:t xml:space="preserve"> </w:t>
      </w:r>
      <w:r w:rsidR="00344691" w:rsidRPr="00766F73">
        <w:rPr>
          <w:sz w:val="28"/>
          <w:szCs w:val="28"/>
          <w:lang w:eastAsia="ru-RU"/>
        </w:rPr>
        <w:t>распложенным,</w:t>
      </w:r>
      <w:r w:rsidRPr="00766F73">
        <w:rPr>
          <w:sz w:val="28"/>
          <w:szCs w:val="28"/>
          <w:lang w:eastAsia="ru-RU"/>
        </w:rPr>
        <w:t xml:space="preserve"> в том числе вне ГЛФ и ООПТ. Следовательно, вносятся изменения в </w:t>
      </w:r>
      <w:r w:rsidR="00291AC2" w:rsidRPr="00766F73">
        <w:rPr>
          <w:sz w:val="28"/>
          <w:szCs w:val="28"/>
          <w:lang w:eastAsia="ru-RU"/>
        </w:rPr>
        <w:t>на</w:t>
      </w:r>
      <w:r w:rsidRPr="00766F73">
        <w:rPr>
          <w:sz w:val="28"/>
          <w:szCs w:val="28"/>
          <w:lang w:eastAsia="ru-RU"/>
        </w:rPr>
        <w:t xml:space="preserve">именование </w:t>
      </w:r>
      <w:r w:rsidR="00291AC2" w:rsidRPr="00766F73">
        <w:rPr>
          <w:sz w:val="28"/>
          <w:szCs w:val="28"/>
          <w:lang w:eastAsia="ru-RU"/>
        </w:rPr>
        <w:t xml:space="preserve">самого Порядка, так как уточнено наличие лесов вне ГЛФ и ООПТ и </w:t>
      </w:r>
      <w:r w:rsidRPr="00766F73">
        <w:rPr>
          <w:sz w:val="28"/>
          <w:szCs w:val="28"/>
          <w:lang w:eastAsia="ru-RU"/>
        </w:rPr>
        <w:t xml:space="preserve">действие </w:t>
      </w:r>
      <w:r w:rsidR="00291AC2" w:rsidRPr="00766F73">
        <w:rPr>
          <w:sz w:val="28"/>
          <w:szCs w:val="28"/>
          <w:lang w:eastAsia="ru-RU"/>
        </w:rPr>
        <w:t>данн</w:t>
      </w:r>
      <w:r w:rsidRPr="00766F73">
        <w:rPr>
          <w:sz w:val="28"/>
          <w:szCs w:val="28"/>
          <w:lang w:eastAsia="ru-RU"/>
        </w:rPr>
        <w:t>ого</w:t>
      </w:r>
      <w:r w:rsidR="00C0711F">
        <w:rPr>
          <w:sz w:val="28"/>
          <w:szCs w:val="28"/>
          <w:lang w:eastAsia="ru-RU"/>
        </w:rPr>
        <w:t xml:space="preserve"> </w:t>
      </w:r>
      <w:r w:rsidRPr="00766F73">
        <w:rPr>
          <w:sz w:val="28"/>
          <w:szCs w:val="28"/>
          <w:lang w:eastAsia="ru-RU"/>
        </w:rPr>
        <w:t>Порядка,</w:t>
      </w:r>
      <w:r w:rsidR="00C0711F">
        <w:rPr>
          <w:sz w:val="28"/>
          <w:szCs w:val="28"/>
          <w:lang w:eastAsia="ru-RU"/>
        </w:rPr>
        <w:t xml:space="preserve"> </w:t>
      </w:r>
      <w:r w:rsidRPr="00766F73">
        <w:rPr>
          <w:sz w:val="28"/>
          <w:szCs w:val="28"/>
          <w:lang w:eastAsia="ru-RU"/>
        </w:rPr>
        <w:t xml:space="preserve">распространяется на эти </w:t>
      </w:r>
      <w:r w:rsidR="00291AC2" w:rsidRPr="00766F73">
        <w:rPr>
          <w:sz w:val="28"/>
          <w:szCs w:val="28"/>
          <w:lang w:eastAsia="ru-RU"/>
        </w:rPr>
        <w:t>леса</w:t>
      </w:r>
      <w:r w:rsidR="00C0711F">
        <w:rPr>
          <w:sz w:val="28"/>
          <w:szCs w:val="28"/>
          <w:lang w:eastAsia="ru-RU"/>
        </w:rPr>
        <w:t xml:space="preserve"> в том числе;</w:t>
      </w:r>
    </w:p>
    <w:p w:rsidR="005E66C1" w:rsidRDefault="00766F73" w:rsidP="00766F73">
      <w:pPr>
        <w:ind w:firstLine="708"/>
        <w:rPr>
          <w:rFonts w:eastAsia="Times New Roman" w:cs="Times New Roman"/>
          <w:bCs/>
          <w:spacing w:val="5"/>
          <w:sz w:val="28"/>
          <w:szCs w:val="28"/>
          <w:lang w:eastAsia="ru-RU"/>
        </w:rPr>
      </w:pPr>
      <w:r w:rsidRPr="00766F73">
        <w:rPr>
          <w:sz w:val="28"/>
          <w:szCs w:val="28"/>
          <w:lang w:eastAsia="ru-RU"/>
        </w:rPr>
        <w:t xml:space="preserve">- </w:t>
      </w:r>
      <w:r w:rsidR="00C0711F">
        <w:rPr>
          <w:sz w:val="28"/>
          <w:szCs w:val="28"/>
          <w:lang w:eastAsia="ru-RU"/>
        </w:rPr>
        <w:t>в</w:t>
      </w:r>
      <w:r w:rsidRPr="00766F73">
        <w:rPr>
          <w:sz w:val="28"/>
          <w:szCs w:val="28"/>
          <w:lang w:eastAsia="ru-RU"/>
        </w:rPr>
        <w:t xml:space="preserve">несение изменений и дополнений относительно понятий убытки и потери лесохозяйственного производства. Дело в том, что </w:t>
      </w:r>
      <w:r>
        <w:rPr>
          <w:sz w:val="28"/>
          <w:szCs w:val="28"/>
          <w:lang w:eastAsia="ru-RU"/>
        </w:rPr>
        <w:t>о в</w:t>
      </w:r>
      <w:r w:rsidRPr="00766F73">
        <w:rPr>
          <w:sz w:val="28"/>
          <w:szCs w:val="28"/>
          <w:shd w:val="clear" w:color="auto" w:fill="FFFFFF"/>
        </w:rPr>
        <w:t>озмещен</w:t>
      </w:r>
      <w:r>
        <w:rPr>
          <w:sz w:val="28"/>
          <w:szCs w:val="28"/>
          <w:shd w:val="clear" w:color="auto" w:fill="FFFFFF"/>
        </w:rPr>
        <w:t>ии</w:t>
      </w:r>
      <w:r w:rsidRPr="00766F73">
        <w:rPr>
          <w:sz w:val="28"/>
          <w:szCs w:val="28"/>
          <w:shd w:val="clear" w:color="auto" w:fill="FFFFFF"/>
        </w:rPr>
        <w:t xml:space="preserve"> убытков и потерь указан</w:t>
      </w:r>
      <w:r w:rsidR="00344691">
        <w:rPr>
          <w:sz w:val="28"/>
          <w:szCs w:val="28"/>
          <w:shd w:val="clear" w:color="auto" w:fill="FFFFFF"/>
        </w:rPr>
        <w:t>о</w:t>
      </w:r>
      <w:r w:rsidRPr="00766F73">
        <w:rPr>
          <w:sz w:val="28"/>
          <w:szCs w:val="28"/>
          <w:shd w:val="clear" w:color="auto" w:fill="FFFFFF"/>
        </w:rPr>
        <w:t xml:space="preserve"> в статье 100 (Возмещение убытков собственникам лесного фонда и лесопользователям) и статье 101 (Возмещение потерь лесохозяйственного производства). Однако в </w:t>
      </w:r>
      <w:r>
        <w:rPr>
          <w:sz w:val="28"/>
          <w:szCs w:val="28"/>
          <w:shd w:val="clear" w:color="auto" w:fill="FFFFFF"/>
        </w:rPr>
        <w:t xml:space="preserve">действующем </w:t>
      </w:r>
      <w:r w:rsidRPr="00766F73">
        <w:rPr>
          <w:sz w:val="28"/>
          <w:szCs w:val="28"/>
          <w:shd w:val="clear" w:color="auto" w:fill="FFFFFF"/>
        </w:rPr>
        <w:t>Л</w:t>
      </w:r>
      <w:r>
        <w:rPr>
          <w:sz w:val="28"/>
          <w:szCs w:val="28"/>
          <w:shd w:val="clear" w:color="auto" w:fill="FFFFFF"/>
        </w:rPr>
        <w:t xml:space="preserve">есном кодексе Кыргызской Республики, </w:t>
      </w:r>
      <w:r w:rsidRPr="00766F73">
        <w:rPr>
          <w:sz w:val="28"/>
          <w:szCs w:val="28"/>
          <w:shd w:val="clear" w:color="auto" w:fill="FFFFFF"/>
        </w:rPr>
        <w:t>нет определения, что входит в понятия убытки собственника лесного фонда и потери лесохозяйственного производства. В Гражданском кодексе КР</w:t>
      </w:r>
      <w:r w:rsidR="00804747">
        <w:rPr>
          <w:sz w:val="28"/>
          <w:szCs w:val="28"/>
          <w:shd w:val="clear" w:color="auto" w:fill="FFFFFF"/>
        </w:rPr>
        <w:t>,</w:t>
      </w:r>
      <w:r w:rsidR="00C0711F">
        <w:rPr>
          <w:sz w:val="28"/>
          <w:szCs w:val="28"/>
          <w:shd w:val="clear" w:color="auto" w:fill="FFFFFF"/>
        </w:rPr>
        <w:t xml:space="preserve"> </w:t>
      </w:r>
      <w:r w:rsidR="00804747" w:rsidRPr="00CB484B">
        <w:rPr>
          <w:sz w:val="28"/>
          <w:szCs w:val="28"/>
        </w:rPr>
        <w:t xml:space="preserve">как </w:t>
      </w:r>
      <w:r w:rsidR="00804747">
        <w:rPr>
          <w:sz w:val="28"/>
          <w:szCs w:val="28"/>
        </w:rPr>
        <w:t xml:space="preserve">в </w:t>
      </w:r>
      <w:r w:rsidR="00804747" w:rsidRPr="00CB484B">
        <w:rPr>
          <w:sz w:val="28"/>
          <w:szCs w:val="28"/>
        </w:rPr>
        <w:t>одн</w:t>
      </w:r>
      <w:r w:rsidR="00804747">
        <w:rPr>
          <w:sz w:val="28"/>
          <w:szCs w:val="28"/>
        </w:rPr>
        <w:t>ом</w:t>
      </w:r>
      <w:r w:rsidR="00804747" w:rsidRPr="00CB484B">
        <w:rPr>
          <w:sz w:val="28"/>
          <w:szCs w:val="28"/>
        </w:rPr>
        <w:t xml:space="preserve"> из главных с</w:t>
      </w:r>
      <w:r w:rsidR="00804747" w:rsidRPr="00CB484B">
        <w:rPr>
          <w:rFonts w:cs="Times New Roman"/>
          <w:sz w:val="28"/>
          <w:szCs w:val="28"/>
        </w:rPr>
        <w:t>истематизированны</w:t>
      </w:r>
      <w:r w:rsidR="00804747" w:rsidRPr="00CB484B">
        <w:rPr>
          <w:sz w:val="28"/>
          <w:szCs w:val="28"/>
        </w:rPr>
        <w:t xml:space="preserve">х </w:t>
      </w:r>
      <w:r w:rsidR="00804747" w:rsidRPr="00804747">
        <w:rPr>
          <w:rFonts w:cs="Times New Roman"/>
          <w:sz w:val="28"/>
          <w:szCs w:val="28"/>
        </w:rPr>
        <w:t>законодательны</w:t>
      </w:r>
      <w:r w:rsidR="00804747" w:rsidRPr="00804747">
        <w:rPr>
          <w:sz w:val="28"/>
          <w:szCs w:val="28"/>
        </w:rPr>
        <w:t>х</w:t>
      </w:r>
      <w:r w:rsidR="00804747" w:rsidRPr="00804747">
        <w:rPr>
          <w:rFonts w:cs="Times New Roman"/>
          <w:sz w:val="28"/>
          <w:szCs w:val="28"/>
        </w:rPr>
        <w:t xml:space="preserve"> акт</w:t>
      </w:r>
      <w:r w:rsidR="00804747" w:rsidRPr="00CB484B">
        <w:rPr>
          <w:sz w:val="28"/>
          <w:szCs w:val="28"/>
        </w:rPr>
        <w:t>ов</w:t>
      </w:r>
      <w:r w:rsidR="00804747" w:rsidRPr="00CB484B">
        <w:rPr>
          <w:rFonts w:cs="Times New Roman"/>
          <w:sz w:val="28"/>
          <w:szCs w:val="28"/>
        </w:rPr>
        <w:t>, содержащий нормы</w:t>
      </w:r>
      <w:r w:rsidR="00804747" w:rsidRPr="00CB484B">
        <w:rPr>
          <w:sz w:val="28"/>
          <w:szCs w:val="28"/>
        </w:rPr>
        <w:t xml:space="preserve"> гражданского права </w:t>
      </w:r>
      <w:r w:rsidR="00804747" w:rsidRPr="00CB484B">
        <w:rPr>
          <w:rFonts w:cs="Times New Roman"/>
          <w:sz w:val="28"/>
          <w:szCs w:val="28"/>
        </w:rPr>
        <w:t>регулиру</w:t>
      </w:r>
      <w:r w:rsidR="00804747" w:rsidRPr="00CB484B">
        <w:rPr>
          <w:sz w:val="28"/>
          <w:szCs w:val="28"/>
        </w:rPr>
        <w:t xml:space="preserve">ющих </w:t>
      </w:r>
      <w:r w:rsidR="00804747" w:rsidRPr="00CB484B">
        <w:rPr>
          <w:rFonts w:cs="Times New Roman"/>
          <w:sz w:val="28"/>
          <w:szCs w:val="28"/>
        </w:rPr>
        <w:t>имущественные отношения</w:t>
      </w:r>
      <w:r w:rsidR="00804747" w:rsidRPr="00CB484B">
        <w:rPr>
          <w:sz w:val="28"/>
          <w:szCs w:val="28"/>
        </w:rPr>
        <w:t xml:space="preserve"> между </w:t>
      </w:r>
      <w:r w:rsidR="00804747" w:rsidRPr="00CB484B">
        <w:rPr>
          <w:rFonts w:cs="Times New Roman"/>
          <w:sz w:val="28"/>
          <w:szCs w:val="28"/>
        </w:rPr>
        <w:t>граждан</w:t>
      </w:r>
      <w:r w:rsidR="00804747" w:rsidRPr="00CB484B">
        <w:rPr>
          <w:sz w:val="28"/>
          <w:szCs w:val="28"/>
        </w:rPr>
        <w:t>ами</w:t>
      </w:r>
      <w:r w:rsidR="00804747" w:rsidRPr="00CB484B">
        <w:rPr>
          <w:rFonts w:cs="Times New Roman"/>
          <w:sz w:val="28"/>
          <w:szCs w:val="28"/>
        </w:rPr>
        <w:t>, юридически</w:t>
      </w:r>
      <w:r w:rsidR="00804747" w:rsidRPr="00CB484B">
        <w:rPr>
          <w:sz w:val="28"/>
          <w:szCs w:val="28"/>
        </w:rPr>
        <w:t>ми</w:t>
      </w:r>
      <w:r w:rsidR="00804747" w:rsidRPr="00CB484B">
        <w:rPr>
          <w:rFonts w:cs="Times New Roman"/>
          <w:sz w:val="28"/>
          <w:szCs w:val="28"/>
        </w:rPr>
        <w:t xml:space="preserve"> лица, государство</w:t>
      </w:r>
      <w:r w:rsidR="00804747" w:rsidRPr="00CB484B">
        <w:rPr>
          <w:sz w:val="28"/>
          <w:szCs w:val="28"/>
        </w:rPr>
        <w:t>м</w:t>
      </w:r>
      <w:r w:rsidR="00804747" w:rsidRPr="00CB484B">
        <w:rPr>
          <w:rFonts w:cs="Times New Roman"/>
          <w:sz w:val="28"/>
          <w:szCs w:val="28"/>
        </w:rPr>
        <w:t xml:space="preserve">, а также </w:t>
      </w:r>
      <w:r w:rsidR="00804747" w:rsidRPr="00CB484B">
        <w:rPr>
          <w:rFonts w:cs="Times New Roman"/>
          <w:sz w:val="28"/>
          <w:szCs w:val="28"/>
        </w:rPr>
        <w:lastRenderedPageBreak/>
        <w:t>административно-</w:t>
      </w:r>
      <w:r w:rsidR="00804747" w:rsidRPr="005E66C1">
        <w:rPr>
          <w:rFonts w:cs="Times New Roman"/>
          <w:sz w:val="28"/>
          <w:szCs w:val="28"/>
        </w:rPr>
        <w:t>территориальны</w:t>
      </w:r>
      <w:r w:rsidR="00804747" w:rsidRPr="005E66C1">
        <w:rPr>
          <w:sz w:val="28"/>
          <w:szCs w:val="28"/>
        </w:rPr>
        <w:t>ми</w:t>
      </w:r>
      <w:r w:rsidR="00804747" w:rsidRPr="005E66C1">
        <w:rPr>
          <w:rFonts w:cs="Times New Roman"/>
          <w:sz w:val="28"/>
          <w:szCs w:val="28"/>
        </w:rPr>
        <w:t xml:space="preserve"> единиц</w:t>
      </w:r>
      <w:r w:rsidR="00804747" w:rsidRPr="005E66C1">
        <w:rPr>
          <w:sz w:val="28"/>
          <w:szCs w:val="28"/>
        </w:rPr>
        <w:t xml:space="preserve">ами не содержится четкого понятия убытков и потерь. Вернее есть определение только убытков. Аналогичная ситуация с другими кодексами напрямую имеющие отношения к действию данного Порядка: в </w:t>
      </w:r>
      <w:r w:rsidRPr="005E66C1">
        <w:rPr>
          <w:sz w:val="28"/>
          <w:szCs w:val="28"/>
          <w:shd w:val="clear" w:color="auto" w:fill="FFFFFF"/>
        </w:rPr>
        <w:t>Земельном</w:t>
      </w:r>
      <w:r w:rsidR="00804747" w:rsidRPr="005E66C1">
        <w:rPr>
          <w:sz w:val="28"/>
          <w:szCs w:val="28"/>
          <w:shd w:val="clear" w:color="auto" w:fill="FFFFFF"/>
        </w:rPr>
        <w:t xml:space="preserve">, Бюджетном </w:t>
      </w:r>
      <w:r w:rsidRPr="005E66C1">
        <w:rPr>
          <w:sz w:val="28"/>
          <w:szCs w:val="28"/>
          <w:shd w:val="clear" w:color="auto" w:fill="FFFFFF"/>
        </w:rPr>
        <w:t>кодекс</w:t>
      </w:r>
      <w:r w:rsidR="00804747" w:rsidRPr="005E66C1">
        <w:rPr>
          <w:sz w:val="28"/>
          <w:szCs w:val="28"/>
          <w:shd w:val="clear" w:color="auto" w:fill="FFFFFF"/>
        </w:rPr>
        <w:t>ах</w:t>
      </w:r>
      <w:r w:rsidR="005E66C1" w:rsidRPr="005E66C1">
        <w:rPr>
          <w:sz w:val="28"/>
          <w:szCs w:val="28"/>
          <w:shd w:val="clear" w:color="auto" w:fill="FFFFFF"/>
        </w:rPr>
        <w:t xml:space="preserve">, </w:t>
      </w:r>
      <w:r w:rsidR="005E66C1" w:rsidRPr="005E66C1">
        <w:rPr>
          <w:rFonts w:eastAsia="Times New Roman" w:cs="Times New Roman"/>
          <w:bCs/>
          <w:sz w:val="28"/>
          <w:szCs w:val="28"/>
          <w:lang w:eastAsia="ru-RU"/>
        </w:rPr>
        <w:t>Закон</w:t>
      </w:r>
      <w:r w:rsidR="005E66C1">
        <w:rPr>
          <w:rFonts w:eastAsia="Times New Roman" w:cs="Times New Roman"/>
          <w:bCs/>
          <w:sz w:val="28"/>
          <w:szCs w:val="28"/>
          <w:lang w:eastAsia="ru-RU"/>
        </w:rPr>
        <w:t>е</w:t>
      </w:r>
      <w:r w:rsidR="00C0711F">
        <w:rPr>
          <w:rFonts w:eastAsia="Times New Roman" w:cs="Times New Roman"/>
          <w:bCs/>
          <w:sz w:val="28"/>
          <w:szCs w:val="28"/>
          <w:lang w:eastAsia="ru-RU"/>
        </w:rPr>
        <w:t xml:space="preserve"> Кыргызской Республики </w:t>
      </w:r>
      <w:r w:rsidR="005E66C1">
        <w:rPr>
          <w:rFonts w:eastAsia="Times New Roman" w:cs="Times New Roman"/>
          <w:bCs/>
          <w:sz w:val="28"/>
          <w:szCs w:val="28"/>
          <w:lang w:eastAsia="ru-RU"/>
        </w:rPr>
        <w:t>«</w:t>
      </w:r>
      <w:r w:rsidR="005E66C1" w:rsidRPr="005E66C1">
        <w:rPr>
          <w:rFonts w:eastAsia="Times New Roman" w:cs="Times New Roman"/>
          <w:bCs/>
          <w:spacing w:val="5"/>
          <w:sz w:val="28"/>
          <w:szCs w:val="28"/>
          <w:lang w:eastAsia="ru-RU"/>
        </w:rPr>
        <w:t>О переводе (трансформации) земельных участков</w:t>
      </w:r>
      <w:r w:rsidR="005E66C1">
        <w:rPr>
          <w:rFonts w:eastAsia="Times New Roman" w:cs="Times New Roman"/>
          <w:bCs/>
          <w:spacing w:val="5"/>
          <w:sz w:val="28"/>
          <w:szCs w:val="28"/>
          <w:lang w:eastAsia="ru-RU"/>
        </w:rPr>
        <w:t>»</w:t>
      </w:r>
      <w:r w:rsidR="002F6C9E">
        <w:rPr>
          <w:rFonts w:eastAsia="Times New Roman" w:cs="Times New Roman"/>
          <w:bCs/>
          <w:spacing w:val="5"/>
          <w:sz w:val="28"/>
          <w:szCs w:val="28"/>
          <w:lang w:eastAsia="ru-RU"/>
        </w:rPr>
        <w:t xml:space="preserve"> и других НПА у</w:t>
      </w:r>
      <w:r w:rsidR="005E66C1">
        <w:rPr>
          <w:rFonts w:eastAsia="Times New Roman" w:cs="Times New Roman"/>
          <w:bCs/>
          <w:spacing w:val="5"/>
          <w:sz w:val="28"/>
          <w:szCs w:val="28"/>
          <w:lang w:eastAsia="ru-RU"/>
        </w:rPr>
        <w:t xml:space="preserve">твержденных постановлением Правительства КР. Во всех этих документах нет единообразия и установлены наличие различных понятий как убытки, потери, упущенная выгода, либо они отсутствуют вовсе. В связи с этим в данном порядке дано определение убыткам и потерям лесохозяйственного производства и </w:t>
      </w:r>
      <w:r w:rsidR="00423042">
        <w:rPr>
          <w:rFonts w:eastAsia="Times New Roman" w:cs="Times New Roman"/>
          <w:bCs/>
          <w:spacing w:val="5"/>
          <w:sz w:val="28"/>
          <w:szCs w:val="28"/>
          <w:lang w:eastAsia="ru-RU"/>
        </w:rPr>
        <w:t xml:space="preserve">указаны </w:t>
      </w:r>
      <w:r w:rsidR="00344691">
        <w:rPr>
          <w:rFonts w:eastAsia="Times New Roman" w:cs="Times New Roman"/>
          <w:bCs/>
          <w:spacing w:val="5"/>
          <w:sz w:val="28"/>
          <w:szCs w:val="28"/>
          <w:lang w:eastAsia="ru-RU"/>
        </w:rPr>
        <w:t>составляющие,</w:t>
      </w:r>
      <w:r w:rsidR="005E66C1">
        <w:rPr>
          <w:rFonts w:eastAsia="Times New Roman" w:cs="Times New Roman"/>
          <w:bCs/>
          <w:spacing w:val="5"/>
          <w:sz w:val="28"/>
          <w:szCs w:val="28"/>
          <w:lang w:eastAsia="ru-RU"/>
        </w:rPr>
        <w:t xml:space="preserve"> по которым проводится оценка стоимости.</w:t>
      </w:r>
      <w:r w:rsidR="00A744BE">
        <w:rPr>
          <w:rFonts w:eastAsia="Times New Roman" w:cs="Times New Roman"/>
          <w:bCs/>
          <w:spacing w:val="5"/>
          <w:sz w:val="28"/>
          <w:szCs w:val="28"/>
          <w:lang w:eastAsia="ru-RU"/>
        </w:rPr>
        <w:t xml:space="preserve"> Данная норма актуально в связи с тем, что возникли </w:t>
      </w:r>
      <w:bookmarkStart w:id="0" w:name="_GoBack"/>
      <w:bookmarkEnd w:id="0"/>
      <w:r w:rsidR="002F6C9E">
        <w:rPr>
          <w:rFonts w:eastAsia="Times New Roman" w:cs="Times New Roman"/>
          <w:bCs/>
          <w:spacing w:val="5"/>
          <w:sz w:val="28"/>
          <w:szCs w:val="28"/>
          <w:lang w:eastAsia="ru-RU"/>
        </w:rPr>
        <w:t>положения,</w:t>
      </w:r>
      <w:r w:rsidR="00A744BE">
        <w:rPr>
          <w:rFonts w:eastAsia="Times New Roman" w:cs="Times New Roman"/>
          <w:bCs/>
          <w:spacing w:val="5"/>
          <w:sz w:val="28"/>
          <w:szCs w:val="28"/>
          <w:lang w:eastAsia="ru-RU"/>
        </w:rPr>
        <w:t xml:space="preserve"> при которых необходима разделение на убытки, потери или упущенную выгоду, так как при изъятии, трансформации земель или ведения деятельности не связанной с целевым назначением возмещение разделяется и направляется в республиканский и местные бюджеты. </w:t>
      </w:r>
    </w:p>
    <w:p w:rsidR="006D3DB0" w:rsidRPr="006A37AF" w:rsidRDefault="006D3DB0" w:rsidP="00B01B33">
      <w:pPr>
        <w:shd w:val="clear" w:color="auto" w:fill="FFFFFF"/>
        <w:ind w:firstLine="0"/>
        <w:jc w:val="center"/>
        <w:rPr>
          <w:rFonts w:eastAsia="Times New Roman" w:cs="Times New Roman"/>
          <w:b/>
          <w:sz w:val="28"/>
          <w:szCs w:val="28"/>
          <w:lang w:eastAsia="ru-RU"/>
        </w:rPr>
      </w:pPr>
    </w:p>
    <w:p w:rsidR="006D3DB0" w:rsidRPr="00BE613B" w:rsidRDefault="006D3DB0" w:rsidP="00BE613B">
      <w:pPr>
        <w:pStyle w:val="Default"/>
        <w:ind w:firstLine="708"/>
        <w:jc w:val="both"/>
        <w:rPr>
          <w:sz w:val="28"/>
          <w:szCs w:val="28"/>
        </w:rPr>
      </w:pPr>
      <w:r w:rsidRPr="00BE613B">
        <w:rPr>
          <w:b/>
          <w:bCs/>
          <w:sz w:val="28"/>
          <w:szCs w:val="28"/>
        </w:rPr>
        <w:t xml:space="preserve">3. Прогнозы возможных социальных, экономических, правовых, правозащитных, гендерных, экологических, коррупционных последствий </w:t>
      </w:r>
    </w:p>
    <w:p w:rsidR="006D3DB0" w:rsidRDefault="00BE613B" w:rsidP="00BE613B">
      <w:pPr>
        <w:pStyle w:val="Default"/>
        <w:ind w:firstLine="708"/>
        <w:jc w:val="both"/>
        <w:rPr>
          <w:sz w:val="28"/>
          <w:szCs w:val="28"/>
        </w:rPr>
      </w:pPr>
      <w:r w:rsidRPr="00BE613B">
        <w:rPr>
          <w:sz w:val="28"/>
          <w:szCs w:val="28"/>
        </w:rPr>
        <w:t xml:space="preserve">Принятие предлагаемого проекта </w:t>
      </w:r>
      <w:r>
        <w:rPr>
          <w:sz w:val="28"/>
          <w:szCs w:val="28"/>
        </w:rPr>
        <w:t>постановления Правительства КР</w:t>
      </w:r>
      <w:r w:rsidR="00442B93">
        <w:rPr>
          <w:sz w:val="28"/>
          <w:szCs w:val="28"/>
        </w:rPr>
        <w:t xml:space="preserve"> </w:t>
      </w:r>
      <w:r w:rsidRPr="00BE613B">
        <w:rPr>
          <w:sz w:val="28"/>
          <w:szCs w:val="28"/>
        </w:rPr>
        <w:t>негативных социальных, экономических, правовых, правозащитных, экологических, коррупционных последствий за собой не повлечет. Предлагаемый законопроект не требуют проведения гендерной экспертизы, поскольку не содержат норм по гендерной дискриминации.</w:t>
      </w:r>
    </w:p>
    <w:p w:rsidR="00BE613B" w:rsidRPr="00BE613B" w:rsidRDefault="00BE613B" w:rsidP="00BE613B">
      <w:pPr>
        <w:pStyle w:val="Default"/>
        <w:ind w:firstLine="708"/>
        <w:jc w:val="both"/>
        <w:rPr>
          <w:sz w:val="28"/>
          <w:szCs w:val="28"/>
        </w:rPr>
      </w:pPr>
    </w:p>
    <w:p w:rsidR="006D3DB0" w:rsidRPr="00BE613B" w:rsidRDefault="006D3DB0" w:rsidP="00BE613B">
      <w:pPr>
        <w:pStyle w:val="Default"/>
        <w:ind w:firstLine="708"/>
        <w:jc w:val="both"/>
        <w:rPr>
          <w:sz w:val="28"/>
          <w:szCs w:val="28"/>
        </w:rPr>
      </w:pPr>
      <w:r w:rsidRPr="00BE613B">
        <w:rPr>
          <w:b/>
          <w:bCs/>
          <w:sz w:val="28"/>
          <w:szCs w:val="28"/>
        </w:rPr>
        <w:t xml:space="preserve">4. Информация о результатах общественного обсуждения </w:t>
      </w:r>
    </w:p>
    <w:p w:rsidR="00BE613B" w:rsidRPr="00BE613B" w:rsidRDefault="00BE613B" w:rsidP="00BE613B">
      <w:pPr>
        <w:pStyle w:val="tkTekst"/>
        <w:spacing w:after="0" w:line="240" w:lineRule="auto"/>
        <w:ind w:firstLine="709"/>
        <w:rPr>
          <w:rFonts w:ascii="Times New Roman" w:hAnsi="Times New Roman" w:cs="Times New Roman"/>
          <w:sz w:val="28"/>
          <w:szCs w:val="28"/>
        </w:rPr>
      </w:pPr>
      <w:r w:rsidRPr="00BE613B">
        <w:rPr>
          <w:rFonts w:ascii="Times New Roman" w:hAnsi="Times New Roman" w:cs="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w:t>
      </w:r>
      <w:r>
        <w:rPr>
          <w:rFonts w:ascii="Times New Roman" w:hAnsi="Times New Roman" w:cs="Times New Roman"/>
          <w:sz w:val="28"/>
          <w:szCs w:val="28"/>
        </w:rPr>
        <w:t xml:space="preserve">Постановления Правительства </w:t>
      </w:r>
      <w:r w:rsidRPr="00BE613B">
        <w:rPr>
          <w:rFonts w:ascii="Times New Roman" w:hAnsi="Times New Roman" w:cs="Times New Roman"/>
          <w:sz w:val="28"/>
          <w:szCs w:val="28"/>
        </w:rPr>
        <w:t>б</w:t>
      </w:r>
      <w:r w:rsidR="008F0143">
        <w:rPr>
          <w:rFonts w:ascii="Times New Roman" w:hAnsi="Times New Roman" w:cs="Times New Roman"/>
          <w:sz w:val="28"/>
          <w:szCs w:val="28"/>
        </w:rPr>
        <w:t xml:space="preserve">удет </w:t>
      </w:r>
      <w:r w:rsidRPr="00BE613B">
        <w:rPr>
          <w:rFonts w:ascii="Times New Roman" w:hAnsi="Times New Roman" w:cs="Times New Roman"/>
          <w:sz w:val="28"/>
          <w:szCs w:val="28"/>
        </w:rPr>
        <w:t xml:space="preserve">размещен для проведения процедуры общественного обсуждения на официальном сайте Правительства Кыргызской Республики. </w:t>
      </w:r>
    </w:p>
    <w:p w:rsidR="00BE613B" w:rsidRDefault="00BE613B" w:rsidP="00BE613B">
      <w:pPr>
        <w:ind w:left="709" w:firstLine="0"/>
      </w:pPr>
    </w:p>
    <w:p w:rsidR="006D3DB0" w:rsidRPr="00BE613B" w:rsidRDefault="006D3DB0" w:rsidP="00BE613B">
      <w:pPr>
        <w:pStyle w:val="Default"/>
        <w:ind w:firstLine="708"/>
        <w:jc w:val="both"/>
        <w:rPr>
          <w:sz w:val="28"/>
          <w:szCs w:val="28"/>
        </w:rPr>
      </w:pPr>
      <w:r w:rsidRPr="00BE613B">
        <w:rPr>
          <w:b/>
          <w:bCs/>
          <w:sz w:val="28"/>
          <w:szCs w:val="28"/>
        </w:rPr>
        <w:t xml:space="preserve">5. Анализ соответствия проекта законодательству </w:t>
      </w:r>
    </w:p>
    <w:p w:rsidR="00BE613B" w:rsidRPr="00BE613B" w:rsidRDefault="00BE613B" w:rsidP="00BE613B">
      <w:pPr>
        <w:rPr>
          <w:sz w:val="28"/>
          <w:szCs w:val="28"/>
          <w:lang w:val="ky-KG"/>
        </w:rPr>
      </w:pPr>
      <w:r w:rsidRPr="00BE613B">
        <w:rPr>
          <w:sz w:val="28"/>
          <w:szCs w:val="28"/>
          <w:lang w:val="ky-KG"/>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BE613B" w:rsidRDefault="00BE613B" w:rsidP="00BE613B">
      <w:pPr>
        <w:rPr>
          <w:rStyle w:val="a7"/>
          <w:i w:val="0"/>
          <w:sz w:val="28"/>
          <w:szCs w:val="28"/>
        </w:rPr>
      </w:pPr>
      <w:r w:rsidRPr="00BE613B">
        <w:rPr>
          <w:sz w:val="28"/>
          <w:szCs w:val="28"/>
          <w:lang w:eastAsia="ru-RU"/>
        </w:rPr>
        <w:t xml:space="preserve">По результатам проведенного анализа действующих норм национального и международного законодательства установлено, что нормы представленного законопроекта не противоречат действующим нормативным правовым актам. </w:t>
      </w:r>
      <w:r w:rsidRPr="00BE613B">
        <w:rPr>
          <w:rStyle w:val="a7"/>
          <w:i w:val="0"/>
          <w:sz w:val="28"/>
          <w:szCs w:val="28"/>
        </w:rPr>
        <w:t>Законопроект не противоречит также нормам Конституции Кыргызской Республики.</w:t>
      </w:r>
    </w:p>
    <w:p w:rsidR="008F0143" w:rsidRDefault="008F0143" w:rsidP="00BE613B">
      <w:pPr>
        <w:rPr>
          <w:rStyle w:val="a7"/>
          <w:i w:val="0"/>
          <w:sz w:val="28"/>
          <w:szCs w:val="28"/>
        </w:rPr>
      </w:pPr>
    </w:p>
    <w:p w:rsidR="00BE613B" w:rsidRDefault="00BE613B" w:rsidP="00BE613B">
      <w:pPr>
        <w:rPr>
          <w:rStyle w:val="a7"/>
          <w:i w:val="0"/>
          <w:sz w:val="28"/>
          <w:szCs w:val="28"/>
        </w:rPr>
      </w:pPr>
    </w:p>
    <w:p w:rsidR="006D3DB0" w:rsidRPr="00BE613B" w:rsidRDefault="006D3DB0" w:rsidP="00BE613B">
      <w:pPr>
        <w:rPr>
          <w:sz w:val="28"/>
          <w:szCs w:val="28"/>
        </w:rPr>
      </w:pPr>
      <w:r w:rsidRPr="00BE613B">
        <w:rPr>
          <w:b/>
          <w:bCs/>
          <w:sz w:val="28"/>
          <w:szCs w:val="28"/>
        </w:rPr>
        <w:t xml:space="preserve">6. Информация о необходимости финансирования </w:t>
      </w:r>
    </w:p>
    <w:p w:rsidR="006D3DB0" w:rsidRPr="00B01B33" w:rsidRDefault="006D3DB0" w:rsidP="00BE613B">
      <w:pPr>
        <w:pStyle w:val="Default"/>
        <w:ind w:firstLine="708"/>
        <w:jc w:val="both"/>
        <w:rPr>
          <w:sz w:val="28"/>
          <w:szCs w:val="28"/>
        </w:rPr>
      </w:pPr>
      <w:r w:rsidRPr="00B01B33">
        <w:rPr>
          <w:sz w:val="28"/>
          <w:szCs w:val="28"/>
        </w:rPr>
        <w:t xml:space="preserve">Дополнительно отмечаем, что принятие представленного проекта постановления Правительства Кыргызской Республики не повлечет за собой дополнительных финансовых затрат из республиканского бюджета. </w:t>
      </w:r>
    </w:p>
    <w:p w:rsidR="00BE613B" w:rsidRDefault="00BE613B" w:rsidP="00B01B33">
      <w:pPr>
        <w:pStyle w:val="Default"/>
        <w:rPr>
          <w:b/>
          <w:bCs/>
          <w:sz w:val="28"/>
          <w:szCs w:val="28"/>
        </w:rPr>
      </w:pPr>
    </w:p>
    <w:p w:rsidR="006D3DB0" w:rsidRPr="00B01B33" w:rsidRDefault="006D3DB0" w:rsidP="002F6C9E">
      <w:pPr>
        <w:pStyle w:val="Default"/>
        <w:ind w:firstLine="708"/>
        <w:jc w:val="both"/>
        <w:rPr>
          <w:sz w:val="28"/>
          <w:szCs w:val="28"/>
        </w:rPr>
      </w:pPr>
      <w:r w:rsidRPr="00B01B33">
        <w:rPr>
          <w:b/>
          <w:bCs/>
          <w:sz w:val="28"/>
          <w:szCs w:val="28"/>
        </w:rPr>
        <w:t xml:space="preserve">7.Информация об анализе регулятивного воздействия </w:t>
      </w:r>
    </w:p>
    <w:p w:rsidR="003310C0" w:rsidRPr="005C3710" w:rsidRDefault="003310C0" w:rsidP="003310C0">
      <w:pPr>
        <w:rPr>
          <w:rFonts w:cs="Times New Roman"/>
          <w:sz w:val="28"/>
          <w:szCs w:val="28"/>
        </w:rPr>
      </w:pPr>
      <w:r w:rsidRPr="005C3710">
        <w:rPr>
          <w:rFonts w:cs="Times New Roman"/>
          <w:sz w:val="28"/>
          <w:szCs w:val="28"/>
        </w:rPr>
        <w:t xml:space="preserve">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 </w:t>
      </w:r>
    </w:p>
    <w:p w:rsidR="006D3DB0" w:rsidRDefault="006D3DB0" w:rsidP="007B3943">
      <w:pPr>
        <w:shd w:val="clear" w:color="auto" w:fill="FFFFFF"/>
        <w:ind w:firstLine="0"/>
        <w:jc w:val="center"/>
        <w:rPr>
          <w:rFonts w:eastAsia="Times New Roman" w:cs="Times New Roman"/>
          <w:b/>
          <w:sz w:val="28"/>
          <w:szCs w:val="28"/>
          <w:lang w:eastAsia="ru-RU"/>
        </w:rPr>
      </w:pPr>
    </w:p>
    <w:p w:rsidR="003310C0" w:rsidRDefault="003310C0" w:rsidP="007B3943">
      <w:pPr>
        <w:shd w:val="clear" w:color="auto" w:fill="FFFFFF"/>
        <w:ind w:firstLine="0"/>
        <w:jc w:val="center"/>
        <w:rPr>
          <w:rFonts w:eastAsia="Times New Roman" w:cs="Times New Roman"/>
          <w:b/>
          <w:sz w:val="28"/>
          <w:szCs w:val="28"/>
          <w:lang w:eastAsia="ru-RU"/>
        </w:rPr>
      </w:pPr>
    </w:p>
    <w:p w:rsidR="00442B93" w:rsidRDefault="00442B93" w:rsidP="007B3943">
      <w:pPr>
        <w:shd w:val="clear" w:color="auto" w:fill="FFFFFF"/>
        <w:ind w:firstLine="0"/>
        <w:jc w:val="center"/>
        <w:rPr>
          <w:rFonts w:eastAsia="Times New Roman" w:cs="Times New Roman"/>
          <w:b/>
          <w:sz w:val="28"/>
          <w:szCs w:val="28"/>
          <w:lang w:eastAsia="ru-RU"/>
        </w:rPr>
      </w:pPr>
    </w:p>
    <w:p w:rsidR="003310C0" w:rsidRPr="00E813B2" w:rsidRDefault="0015717F" w:rsidP="0015717F">
      <w:pPr>
        <w:ind w:right="284" w:firstLine="0"/>
        <w:jc w:val="center"/>
        <w:rPr>
          <w:rFonts w:ascii="Calibri" w:eastAsia="Times New Roman" w:hAnsi="Calibri"/>
        </w:rPr>
      </w:pPr>
      <w:r>
        <w:rPr>
          <w:b/>
          <w:sz w:val="28"/>
          <w:szCs w:val="28"/>
        </w:rPr>
        <w:t>Д</w:t>
      </w:r>
      <w:r w:rsidR="003310C0" w:rsidRPr="001E4086">
        <w:rPr>
          <w:b/>
          <w:sz w:val="28"/>
          <w:szCs w:val="28"/>
        </w:rPr>
        <w:t>иректор</w:t>
      </w:r>
      <w:r w:rsidR="003310C0" w:rsidRPr="001E4086">
        <w:rPr>
          <w:b/>
          <w:sz w:val="28"/>
          <w:szCs w:val="28"/>
        </w:rPr>
        <w:tab/>
      </w:r>
      <w:r w:rsidR="003310C0">
        <w:rPr>
          <w:b/>
          <w:sz w:val="28"/>
          <w:szCs w:val="28"/>
        </w:rPr>
        <w:tab/>
      </w:r>
      <w:r w:rsidR="003310C0" w:rsidRPr="001E4086">
        <w:rPr>
          <w:b/>
          <w:sz w:val="28"/>
          <w:szCs w:val="28"/>
        </w:rPr>
        <w:tab/>
      </w:r>
      <w:r w:rsidR="003310C0" w:rsidRPr="001E4086">
        <w:rPr>
          <w:b/>
          <w:sz w:val="28"/>
          <w:szCs w:val="28"/>
        </w:rPr>
        <w:tab/>
      </w:r>
      <w:r w:rsidR="003310C0" w:rsidRPr="001E4086">
        <w:rPr>
          <w:b/>
          <w:sz w:val="28"/>
          <w:szCs w:val="28"/>
        </w:rPr>
        <w:tab/>
      </w:r>
      <w:r w:rsidR="003310C0" w:rsidRPr="001E4086">
        <w:rPr>
          <w:b/>
          <w:sz w:val="28"/>
          <w:szCs w:val="28"/>
        </w:rPr>
        <w:tab/>
      </w:r>
      <w:r>
        <w:rPr>
          <w:b/>
          <w:sz w:val="28"/>
          <w:szCs w:val="28"/>
        </w:rPr>
        <w:t>М</w:t>
      </w:r>
      <w:r w:rsidR="003310C0">
        <w:rPr>
          <w:b/>
          <w:sz w:val="28"/>
          <w:szCs w:val="28"/>
        </w:rPr>
        <w:t xml:space="preserve">. </w:t>
      </w:r>
      <w:r>
        <w:rPr>
          <w:b/>
          <w:sz w:val="28"/>
          <w:szCs w:val="28"/>
        </w:rPr>
        <w:t>Аманкулов</w:t>
      </w:r>
    </w:p>
    <w:p w:rsidR="003310C0" w:rsidRPr="00ED744E" w:rsidRDefault="003310C0" w:rsidP="007B3943">
      <w:pPr>
        <w:shd w:val="clear" w:color="auto" w:fill="FFFFFF"/>
        <w:ind w:firstLine="0"/>
        <w:jc w:val="center"/>
        <w:rPr>
          <w:rFonts w:eastAsia="Times New Roman" w:cs="Times New Roman"/>
          <w:b/>
          <w:sz w:val="28"/>
          <w:szCs w:val="28"/>
          <w:lang w:eastAsia="ru-RU"/>
        </w:rPr>
      </w:pPr>
    </w:p>
    <w:sectPr w:rsidR="003310C0" w:rsidRPr="00ED744E" w:rsidSect="00125A35">
      <w:footerReference w:type="default" r:id="rId8"/>
      <w:pgSz w:w="11906" w:h="16838"/>
      <w:pgMar w:top="851" w:right="1133"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AFE" w:rsidRDefault="008F2AFE" w:rsidP="00E32A5F">
      <w:r>
        <w:separator/>
      </w:r>
    </w:p>
  </w:endnote>
  <w:endnote w:type="continuationSeparator" w:id="1">
    <w:p w:rsidR="008F2AFE" w:rsidRDefault="008F2AFE" w:rsidP="00E32A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2359"/>
      <w:docPartObj>
        <w:docPartGallery w:val="Page Numbers (Bottom of Page)"/>
        <w:docPartUnique/>
      </w:docPartObj>
    </w:sdtPr>
    <w:sdtContent>
      <w:p w:rsidR="00442B93" w:rsidRDefault="00112A0C">
        <w:pPr>
          <w:pStyle w:val="ae"/>
          <w:jc w:val="right"/>
        </w:pPr>
        <w:fldSimple w:instr=" PAGE   \* MERGEFORMAT ">
          <w:r w:rsidR="0015717F">
            <w:rPr>
              <w:noProof/>
            </w:rPr>
            <w:t>2</w:t>
          </w:r>
        </w:fldSimple>
      </w:p>
    </w:sdtContent>
  </w:sdt>
  <w:p w:rsidR="00442B93" w:rsidRDefault="00442B9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AFE" w:rsidRDefault="008F2AFE" w:rsidP="00E32A5F">
      <w:r>
        <w:separator/>
      </w:r>
    </w:p>
  </w:footnote>
  <w:footnote w:type="continuationSeparator" w:id="1">
    <w:p w:rsidR="008F2AFE" w:rsidRDefault="008F2AFE" w:rsidP="00E32A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D5E9F"/>
    <w:multiLevelType w:val="hybridMultilevel"/>
    <w:tmpl w:val="C9F6690C"/>
    <w:lvl w:ilvl="0" w:tplc="928A4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2BC0CBD"/>
    <w:multiLevelType w:val="hybridMultilevel"/>
    <w:tmpl w:val="BFBC0A56"/>
    <w:lvl w:ilvl="0" w:tplc="5AFCC9DE">
      <w:start w:val="6"/>
      <w:numFmt w:val="bullet"/>
      <w:suff w:val="space"/>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7B3943"/>
    <w:rsid w:val="000402A0"/>
    <w:rsid w:val="00042480"/>
    <w:rsid w:val="0005595B"/>
    <w:rsid w:val="00073001"/>
    <w:rsid w:val="000762C7"/>
    <w:rsid w:val="000A7B85"/>
    <w:rsid w:val="000F7927"/>
    <w:rsid w:val="001069CD"/>
    <w:rsid w:val="00112A0C"/>
    <w:rsid w:val="00125A35"/>
    <w:rsid w:val="0015717F"/>
    <w:rsid w:val="00174DBA"/>
    <w:rsid w:val="0019301A"/>
    <w:rsid w:val="00202E5D"/>
    <w:rsid w:val="00276027"/>
    <w:rsid w:val="00291AC2"/>
    <w:rsid w:val="002D4954"/>
    <w:rsid w:val="002F6C9E"/>
    <w:rsid w:val="003310C0"/>
    <w:rsid w:val="0034298F"/>
    <w:rsid w:val="00344691"/>
    <w:rsid w:val="00355A19"/>
    <w:rsid w:val="003D0BC6"/>
    <w:rsid w:val="00423042"/>
    <w:rsid w:val="004424A0"/>
    <w:rsid w:val="00442B93"/>
    <w:rsid w:val="00445B65"/>
    <w:rsid w:val="00464CD1"/>
    <w:rsid w:val="004732CC"/>
    <w:rsid w:val="00480E6C"/>
    <w:rsid w:val="004870D9"/>
    <w:rsid w:val="00555109"/>
    <w:rsid w:val="00571D99"/>
    <w:rsid w:val="00593FB7"/>
    <w:rsid w:val="005B04F4"/>
    <w:rsid w:val="005E66C1"/>
    <w:rsid w:val="006720D4"/>
    <w:rsid w:val="006A37AF"/>
    <w:rsid w:val="006D3DB0"/>
    <w:rsid w:val="00712F1F"/>
    <w:rsid w:val="0076608F"/>
    <w:rsid w:val="00766F73"/>
    <w:rsid w:val="0079413D"/>
    <w:rsid w:val="007B3943"/>
    <w:rsid w:val="00804747"/>
    <w:rsid w:val="00827A57"/>
    <w:rsid w:val="008B3975"/>
    <w:rsid w:val="008F0143"/>
    <w:rsid w:val="008F2AFE"/>
    <w:rsid w:val="0093216C"/>
    <w:rsid w:val="009C59E0"/>
    <w:rsid w:val="009E482F"/>
    <w:rsid w:val="009E7074"/>
    <w:rsid w:val="00A07CFB"/>
    <w:rsid w:val="00A16930"/>
    <w:rsid w:val="00A34251"/>
    <w:rsid w:val="00A744BE"/>
    <w:rsid w:val="00A838EE"/>
    <w:rsid w:val="00B01B33"/>
    <w:rsid w:val="00B245C3"/>
    <w:rsid w:val="00B644E2"/>
    <w:rsid w:val="00BA2F48"/>
    <w:rsid w:val="00BD1B56"/>
    <w:rsid w:val="00BE613B"/>
    <w:rsid w:val="00C0711F"/>
    <w:rsid w:val="00C46E42"/>
    <w:rsid w:val="00C64AC9"/>
    <w:rsid w:val="00C76401"/>
    <w:rsid w:val="00CC1E7A"/>
    <w:rsid w:val="00CD1307"/>
    <w:rsid w:val="00CF22E1"/>
    <w:rsid w:val="00CF53B3"/>
    <w:rsid w:val="00D742AB"/>
    <w:rsid w:val="00D773AF"/>
    <w:rsid w:val="00DB3D5C"/>
    <w:rsid w:val="00E101DF"/>
    <w:rsid w:val="00E32A5F"/>
    <w:rsid w:val="00ED744E"/>
    <w:rsid w:val="00EE4F91"/>
    <w:rsid w:val="00F71419"/>
    <w:rsid w:val="00F918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001"/>
  </w:style>
  <w:style w:type="paragraph" w:styleId="2">
    <w:name w:val="heading 2"/>
    <w:basedOn w:val="a"/>
    <w:link w:val="20"/>
    <w:uiPriority w:val="9"/>
    <w:qFormat/>
    <w:rsid w:val="00ED744E"/>
    <w:pPr>
      <w:spacing w:before="100" w:beforeAutospacing="1" w:after="100" w:afterAutospacing="1"/>
      <w:ind w:firstLine="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42AB"/>
    <w:rPr>
      <w:rFonts w:ascii="Tahoma" w:hAnsi="Tahoma" w:cs="Tahoma"/>
      <w:sz w:val="16"/>
      <w:szCs w:val="16"/>
    </w:rPr>
  </w:style>
  <w:style w:type="character" w:customStyle="1" w:styleId="a4">
    <w:name w:val="Текст выноски Знак"/>
    <w:basedOn w:val="a0"/>
    <w:link w:val="a3"/>
    <w:uiPriority w:val="99"/>
    <w:semiHidden/>
    <w:rsid w:val="00D742AB"/>
    <w:rPr>
      <w:rFonts w:ascii="Tahoma" w:hAnsi="Tahoma" w:cs="Tahoma"/>
      <w:sz w:val="16"/>
      <w:szCs w:val="16"/>
    </w:rPr>
  </w:style>
  <w:style w:type="paragraph" w:styleId="a5">
    <w:name w:val="Normal (Web)"/>
    <w:basedOn w:val="a"/>
    <w:rsid w:val="00A34251"/>
    <w:pPr>
      <w:spacing w:before="100" w:beforeAutospacing="1" w:after="100" w:afterAutospacing="1"/>
      <w:ind w:firstLine="0"/>
      <w:jc w:val="left"/>
    </w:pPr>
    <w:rPr>
      <w:rFonts w:eastAsia="Times New Roman" w:cs="Times New Roman"/>
      <w:szCs w:val="24"/>
      <w:lang w:eastAsia="ru-RU"/>
    </w:rPr>
  </w:style>
  <w:style w:type="paragraph" w:styleId="a6">
    <w:name w:val="List Paragraph"/>
    <w:basedOn w:val="a"/>
    <w:uiPriority w:val="34"/>
    <w:qFormat/>
    <w:rsid w:val="00A07CFB"/>
    <w:pPr>
      <w:ind w:left="720"/>
      <w:contextualSpacing/>
    </w:pPr>
  </w:style>
  <w:style w:type="character" w:customStyle="1" w:styleId="20">
    <w:name w:val="Заголовок 2 Знак"/>
    <w:basedOn w:val="a0"/>
    <w:link w:val="2"/>
    <w:uiPriority w:val="9"/>
    <w:rsid w:val="00ED744E"/>
    <w:rPr>
      <w:rFonts w:eastAsia="Times New Roman" w:cs="Times New Roman"/>
      <w:b/>
      <w:bCs/>
      <w:sz w:val="36"/>
      <w:szCs w:val="36"/>
      <w:lang w:eastAsia="ru-RU"/>
    </w:rPr>
  </w:style>
  <w:style w:type="paragraph" w:customStyle="1" w:styleId="Default">
    <w:name w:val="Default"/>
    <w:rsid w:val="006D3DB0"/>
    <w:pPr>
      <w:autoSpaceDE w:val="0"/>
      <w:autoSpaceDN w:val="0"/>
      <w:adjustRightInd w:val="0"/>
      <w:ind w:firstLine="0"/>
      <w:jc w:val="left"/>
    </w:pPr>
    <w:rPr>
      <w:rFonts w:cs="Times New Roman"/>
      <w:color w:val="000000"/>
      <w:szCs w:val="24"/>
    </w:rPr>
  </w:style>
  <w:style w:type="character" w:styleId="a7">
    <w:name w:val="Emphasis"/>
    <w:basedOn w:val="a0"/>
    <w:qFormat/>
    <w:rsid w:val="00174DBA"/>
    <w:rPr>
      <w:i/>
      <w:iCs/>
    </w:rPr>
  </w:style>
  <w:style w:type="character" w:styleId="a8">
    <w:name w:val="footnote reference"/>
    <w:basedOn w:val="a0"/>
    <w:semiHidden/>
    <w:rsid w:val="00E32A5F"/>
    <w:rPr>
      <w:vertAlign w:val="superscript"/>
    </w:rPr>
  </w:style>
  <w:style w:type="paragraph" w:styleId="a9">
    <w:name w:val="footnote text"/>
    <w:basedOn w:val="a"/>
    <w:link w:val="aa"/>
    <w:semiHidden/>
    <w:rsid w:val="00766F73"/>
    <w:pPr>
      <w:ind w:firstLine="0"/>
      <w:jc w:val="left"/>
    </w:pPr>
    <w:rPr>
      <w:rFonts w:eastAsia="Times New Roman" w:cs="Times New Roman"/>
      <w:sz w:val="20"/>
      <w:szCs w:val="20"/>
      <w:lang w:eastAsia="ru-RU"/>
    </w:rPr>
  </w:style>
  <w:style w:type="character" w:customStyle="1" w:styleId="aa">
    <w:name w:val="Текст сноски Знак"/>
    <w:basedOn w:val="a0"/>
    <w:link w:val="a9"/>
    <w:semiHidden/>
    <w:rsid w:val="00766F73"/>
    <w:rPr>
      <w:rFonts w:eastAsia="Times New Roman" w:cs="Times New Roman"/>
      <w:sz w:val="20"/>
      <w:szCs w:val="20"/>
      <w:lang w:eastAsia="ru-RU"/>
    </w:rPr>
  </w:style>
  <w:style w:type="character" w:styleId="ab">
    <w:name w:val="Hyperlink"/>
    <w:basedOn w:val="a0"/>
    <w:uiPriority w:val="99"/>
    <w:semiHidden/>
    <w:unhideWhenUsed/>
    <w:rsid w:val="00804747"/>
    <w:rPr>
      <w:color w:val="0000FF"/>
      <w:u w:val="single"/>
    </w:rPr>
  </w:style>
  <w:style w:type="paragraph" w:customStyle="1" w:styleId="tkTekst">
    <w:name w:val="_Текст обычный (tkTekst)"/>
    <w:basedOn w:val="a"/>
    <w:rsid w:val="00BE613B"/>
    <w:pPr>
      <w:spacing w:after="60" w:line="276" w:lineRule="auto"/>
      <w:ind w:firstLine="567"/>
    </w:pPr>
    <w:rPr>
      <w:rFonts w:ascii="Arial" w:eastAsia="Times New Roman" w:hAnsi="Arial" w:cs="Arial"/>
      <w:sz w:val="20"/>
      <w:szCs w:val="20"/>
      <w:lang w:eastAsia="ru-RU"/>
    </w:rPr>
  </w:style>
  <w:style w:type="paragraph" w:styleId="ac">
    <w:name w:val="header"/>
    <w:basedOn w:val="a"/>
    <w:link w:val="ad"/>
    <w:uiPriority w:val="99"/>
    <w:semiHidden/>
    <w:unhideWhenUsed/>
    <w:rsid w:val="00442B93"/>
    <w:pPr>
      <w:tabs>
        <w:tab w:val="center" w:pos="4677"/>
        <w:tab w:val="right" w:pos="9355"/>
      </w:tabs>
    </w:pPr>
  </w:style>
  <w:style w:type="character" w:customStyle="1" w:styleId="ad">
    <w:name w:val="Верхний колонтитул Знак"/>
    <w:basedOn w:val="a0"/>
    <w:link w:val="ac"/>
    <w:uiPriority w:val="99"/>
    <w:semiHidden/>
    <w:rsid w:val="00442B93"/>
  </w:style>
  <w:style w:type="paragraph" w:styleId="ae">
    <w:name w:val="footer"/>
    <w:basedOn w:val="a"/>
    <w:link w:val="af"/>
    <w:uiPriority w:val="99"/>
    <w:unhideWhenUsed/>
    <w:rsid w:val="00442B93"/>
    <w:pPr>
      <w:tabs>
        <w:tab w:val="center" w:pos="4677"/>
        <w:tab w:val="right" w:pos="9355"/>
      </w:tabs>
    </w:pPr>
  </w:style>
  <w:style w:type="character" w:customStyle="1" w:styleId="af">
    <w:name w:val="Нижний колонтитул Знак"/>
    <w:basedOn w:val="a0"/>
    <w:link w:val="ae"/>
    <w:uiPriority w:val="99"/>
    <w:rsid w:val="00442B93"/>
  </w:style>
  <w:style w:type="paragraph" w:customStyle="1" w:styleId="af0">
    <w:name w:val="Редакции"/>
    <w:basedOn w:val="a"/>
    <w:rsid w:val="00125A35"/>
    <w:pPr>
      <w:spacing w:after="240"/>
      <w:ind w:firstLine="0"/>
      <w:jc w:val="center"/>
    </w:pPr>
    <w:rPr>
      <w:rFonts w:ascii="Arial" w:eastAsiaTheme="minorEastAsia" w:hAnsi="Arial" w:cs="Arial"/>
      <w:i/>
      <w:iC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D744E"/>
    <w:pPr>
      <w:spacing w:before="100" w:beforeAutospacing="1" w:after="100" w:afterAutospacing="1"/>
      <w:ind w:firstLine="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42AB"/>
    <w:rPr>
      <w:rFonts w:ascii="Tahoma" w:hAnsi="Tahoma" w:cs="Tahoma"/>
      <w:sz w:val="16"/>
      <w:szCs w:val="16"/>
    </w:rPr>
  </w:style>
  <w:style w:type="character" w:customStyle="1" w:styleId="a4">
    <w:name w:val="Текст выноски Знак"/>
    <w:basedOn w:val="a0"/>
    <w:link w:val="a3"/>
    <w:uiPriority w:val="99"/>
    <w:semiHidden/>
    <w:rsid w:val="00D742AB"/>
    <w:rPr>
      <w:rFonts w:ascii="Tahoma" w:hAnsi="Tahoma" w:cs="Tahoma"/>
      <w:sz w:val="16"/>
      <w:szCs w:val="16"/>
    </w:rPr>
  </w:style>
  <w:style w:type="paragraph" w:styleId="a5">
    <w:name w:val="Normal (Web)"/>
    <w:basedOn w:val="a"/>
    <w:rsid w:val="00A34251"/>
    <w:pPr>
      <w:spacing w:before="100" w:beforeAutospacing="1" w:after="100" w:afterAutospacing="1"/>
      <w:ind w:firstLine="0"/>
      <w:jc w:val="left"/>
    </w:pPr>
    <w:rPr>
      <w:rFonts w:eastAsia="Times New Roman" w:cs="Times New Roman"/>
      <w:szCs w:val="24"/>
      <w:lang w:eastAsia="ru-RU"/>
    </w:rPr>
  </w:style>
  <w:style w:type="paragraph" w:styleId="a6">
    <w:name w:val="List Paragraph"/>
    <w:basedOn w:val="a"/>
    <w:uiPriority w:val="34"/>
    <w:qFormat/>
    <w:rsid w:val="00A07CFB"/>
    <w:pPr>
      <w:ind w:left="720"/>
      <w:contextualSpacing/>
    </w:pPr>
  </w:style>
  <w:style w:type="character" w:customStyle="1" w:styleId="20">
    <w:name w:val="Заголовок 2 Знак"/>
    <w:basedOn w:val="a0"/>
    <w:link w:val="2"/>
    <w:uiPriority w:val="9"/>
    <w:rsid w:val="00ED744E"/>
    <w:rPr>
      <w:rFonts w:eastAsia="Times New Roman" w:cs="Times New Roman"/>
      <w:b/>
      <w:bCs/>
      <w:sz w:val="36"/>
      <w:szCs w:val="36"/>
      <w:lang w:eastAsia="ru-RU"/>
    </w:rPr>
  </w:style>
  <w:style w:type="paragraph" w:customStyle="1" w:styleId="Default">
    <w:name w:val="Default"/>
    <w:rsid w:val="006D3DB0"/>
    <w:pPr>
      <w:autoSpaceDE w:val="0"/>
      <w:autoSpaceDN w:val="0"/>
      <w:adjustRightInd w:val="0"/>
      <w:ind w:firstLine="0"/>
      <w:jc w:val="left"/>
    </w:pPr>
    <w:rPr>
      <w:rFonts w:cs="Times New Roman"/>
      <w:color w:val="000000"/>
      <w:szCs w:val="24"/>
    </w:rPr>
  </w:style>
  <w:style w:type="character" w:styleId="a7">
    <w:name w:val="Emphasis"/>
    <w:basedOn w:val="a0"/>
    <w:qFormat/>
    <w:rsid w:val="00174DBA"/>
    <w:rPr>
      <w:i/>
      <w:iCs/>
    </w:rPr>
  </w:style>
  <w:style w:type="character" w:styleId="a8">
    <w:name w:val="footnote reference"/>
    <w:basedOn w:val="a0"/>
    <w:semiHidden/>
    <w:rsid w:val="00E32A5F"/>
    <w:rPr>
      <w:vertAlign w:val="superscript"/>
    </w:rPr>
  </w:style>
  <w:style w:type="paragraph" w:styleId="a9">
    <w:name w:val="footnote text"/>
    <w:basedOn w:val="a"/>
    <w:link w:val="aa"/>
    <w:semiHidden/>
    <w:rsid w:val="00766F73"/>
    <w:pPr>
      <w:ind w:firstLine="0"/>
      <w:jc w:val="left"/>
    </w:pPr>
    <w:rPr>
      <w:rFonts w:eastAsia="Times New Roman" w:cs="Times New Roman"/>
      <w:sz w:val="20"/>
      <w:szCs w:val="20"/>
      <w:lang w:eastAsia="ru-RU"/>
    </w:rPr>
  </w:style>
  <w:style w:type="character" w:customStyle="1" w:styleId="aa">
    <w:name w:val="Текст сноски Знак"/>
    <w:basedOn w:val="a0"/>
    <w:link w:val="a9"/>
    <w:semiHidden/>
    <w:rsid w:val="00766F73"/>
    <w:rPr>
      <w:rFonts w:eastAsia="Times New Roman" w:cs="Times New Roman"/>
      <w:sz w:val="20"/>
      <w:szCs w:val="20"/>
      <w:lang w:eastAsia="ru-RU"/>
    </w:rPr>
  </w:style>
  <w:style w:type="character" w:styleId="ab">
    <w:name w:val="Hyperlink"/>
    <w:basedOn w:val="a0"/>
    <w:uiPriority w:val="99"/>
    <w:semiHidden/>
    <w:unhideWhenUsed/>
    <w:rsid w:val="00804747"/>
    <w:rPr>
      <w:color w:val="0000FF"/>
      <w:u w:val="single"/>
    </w:rPr>
  </w:style>
  <w:style w:type="paragraph" w:customStyle="1" w:styleId="tkTekst">
    <w:name w:val="_Текст обычный (tkTekst)"/>
    <w:basedOn w:val="a"/>
    <w:rsid w:val="00BE613B"/>
    <w:pPr>
      <w:spacing w:after="60" w:line="276" w:lineRule="auto"/>
      <w:ind w:firstLine="567"/>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695691756">
      <w:bodyDiv w:val="1"/>
      <w:marLeft w:val="0"/>
      <w:marRight w:val="0"/>
      <w:marTop w:val="0"/>
      <w:marBottom w:val="0"/>
      <w:divBdr>
        <w:top w:val="none" w:sz="0" w:space="0" w:color="auto"/>
        <w:left w:val="none" w:sz="0" w:space="0" w:color="auto"/>
        <w:bottom w:val="none" w:sz="0" w:space="0" w:color="auto"/>
        <w:right w:val="none" w:sz="0" w:space="0" w:color="auto"/>
      </w:divBdr>
      <w:divsChild>
        <w:div w:id="1642344536">
          <w:marLeft w:val="0"/>
          <w:marRight w:val="0"/>
          <w:marTop w:val="0"/>
          <w:marBottom w:val="0"/>
          <w:divBdr>
            <w:top w:val="none" w:sz="0" w:space="0" w:color="auto"/>
            <w:left w:val="none" w:sz="0" w:space="0" w:color="auto"/>
            <w:bottom w:val="none" w:sz="0" w:space="0" w:color="auto"/>
            <w:right w:val="none" w:sz="0" w:space="0" w:color="auto"/>
          </w:divBdr>
        </w:div>
        <w:div w:id="884680689">
          <w:marLeft w:val="0"/>
          <w:marRight w:val="0"/>
          <w:marTop w:val="0"/>
          <w:marBottom w:val="0"/>
          <w:divBdr>
            <w:top w:val="none" w:sz="0" w:space="0" w:color="auto"/>
            <w:left w:val="none" w:sz="0" w:space="0" w:color="auto"/>
            <w:bottom w:val="none" w:sz="0" w:space="0" w:color="auto"/>
            <w:right w:val="none" w:sz="0" w:space="0" w:color="auto"/>
          </w:divBdr>
        </w:div>
        <w:div w:id="1601838996">
          <w:marLeft w:val="0"/>
          <w:marRight w:val="0"/>
          <w:marTop w:val="0"/>
          <w:marBottom w:val="0"/>
          <w:divBdr>
            <w:top w:val="none" w:sz="0" w:space="0" w:color="auto"/>
            <w:left w:val="none" w:sz="0" w:space="0" w:color="auto"/>
            <w:bottom w:val="none" w:sz="0" w:space="0" w:color="auto"/>
            <w:right w:val="none" w:sz="0" w:space="0" w:color="auto"/>
          </w:divBdr>
        </w:div>
        <w:div w:id="1985355656">
          <w:marLeft w:val="0"/>
          <w:marRight w:val="0"/>
          <w:marTop w:val="0"/>
          <w:marBottom w:val="0"/>
          <w:divBdr>
            <w:top w:val="none" w:sz="0" w:space="0" w:color="auto"/>
            <w:left w:val="none" w:sz="0" w:space="0" w:color="auto"/>
            <w:bottom w:val="none" w:sz="0" w:space="0" w:color="auto"/>
            <w:right w:val="none" w:sz="0" w:space="0" w:color="auto"/>
          </w:divBdr>
        </w:div>
        <w:div w:id="637338241">
          <w:marLeft w:val="0"/>
          <w:marRight w:val="0"/>
          <w:marTop w:val="0"/>
          <w:marBottom w:val="0"/>
          <w:divBdr>
            <w:top w:val="none" w:sz="0" w:space="0" w:color="auto"/>
            <w:left w:val="none" w:sz="0" w:space="0" w:color="auto"/>
            <w:bottom w:val="none" w:sz="0" w:space="0" w:color="auto"/>
            <w:right w:val="none" w:sz="0" w:space="0" w:color="auto"/>
          </w:divBdr>
        </w:div>
        <w:div w:id="405883905">
          <w:marLeft w:val="0"/>
          <w:marRight w:val="0"/>
          <w:marTop w:val="0"/>
          <w:marBottom w:val="0"/>
          <w:divBdr>
            <w:top w:val="none" w:sz="0" w:space="0" w:color="auto"/>
            <w:left w:val="none" w:sz="0" w:space="0" w:color="auto"/>
            <w:bottom w:val="none" w:sz="0" w:space="0" w:color="auto"/>
            <w:right w:val="none" w:sz="0" w:space="0" w:color="auto"/>
          </w:divBdr>
        </w:div>
        <w:div w:id="1381901202">
          <w:marLeft w:val="0"/>
          <w:marRight w:val="0"/>
          <w:marTop w:val="0"/>
          <w:marBottom w:val="0"/>
          <w:divBdr>
            <w:top w:val="none" w:sz="0" w:space="0" w:color="auto"/>
            <w:left w:val="none" w:sz="0" w:space="0" w:color="auto"/>
            <w:bottom w:val="none" w:sz="0" w:space="0" w:color="auto"/>
            <w:right w:val="none" w:sz="0" w:space="0" w:color="auto"/>
          </w:divBdr>
        </w:div>
        <w:div w:id="880477756">
          <w:marLeft w:val="0"/>
          <w:marRight w:val="0"/>
          <w:marTop w:val="0"/>
          <w:marBottom w:val="0"/>
          <w:divBdr>
            <w:top w:val="none" w:sz="0" w:space="0" w:color="auto"/>
            <w:left w:val="none" w:sz="0" w:space="0" w:color="auto"/>
            <w:bottom w:val="none" w:sz="0" w:space="0" w:color="auto"/>
            <w:right w:val="none" w:sz="0" w:space="0" w:color="auto"/>
          </w:divBdr>
        </w:div>
        <w:div w:id="1144353215">
          <w:marLeft w:val="0"/>
          <w:marRight w:val="0"/>
          <w:marTop w:val="0"/>
          <w:marBottom w:val="0"/>
          <w:divBdr>
            <w:top w:val="none" w:sz="0" w:space="0" w:color="auto"/>
            <w:left w:val="none" w:sz="0" w:space="0" w:color="auto"/>
            <w:bottom w:val="none" w:sz="0" w:space="0" w:color="auto"/>
            <w:right w:val="none" w:sz="0" w:space="0" w:color="auto"/>
          </w:divBdr>
        </w:div>
        <w:div w:id="1704475859">
          <w:marLeft w:val="0"/>
          <w:marRight w:val="0"/>
          <w:marTop w:val="0"/>
          <w:marBottom w:val="0"/>
          <w:divBdr>
            <w:top w:val="none" w:sz="0" w:space="0" w:color="auto"/>
            <w:left w:val="none" w:sz="0" w:space="0" w:color="auto"/>
            <w:bottom w:val="none" w:sz="0" w:space="0" w:color="auto"/>
            <w:right w:val="none" w:sz="0" w:space="0" w:color="auto"/>
          </w:divBdr>
        </w:div>
        <w:div w:id="375273428">
          <w:marLeft w:val="0"/>
          <w:marRight w:val="0"/>
          <w:marTop w:val="0"/>
          <w:marBottom w:val="0"/>
          <w:divBdr>
            <w:top w:val="none" w:sz="0" w:space="0" w:color="auto"/>
            <w:left w:val="none" w:sz="0" w:space="0" w:color="auto"/>
            <w:bottom w:val="none" w:sz="0" w:space="0" w:color="auto"/>
            <w:right w:val="none" w:sz="0" w:space="0" w:color="auto"/>
          </w:divBdr>
        </w:div>
        <w:div w:id="1690990005">
          <w:marLeft w:val="0"/>
          <w:marRight w:val="0"/>
          <w:marTop w:val="0"/>
          <w:marBottom w:val="0"/>
          <w:divBdr>
            <w:top w:val="none" w:sz="0" w:space="0" w:color="auto"/>
            <w:left w:val="none" w:sz="0" w:space="0" w:color="auto"/>
            <w:bottom w:val="none" w:sz="0" w:space="0" w:color="auto"/>
            <w:right w:val="none" w:sz="0" w:space="0" w:color="auto"/>
          </w:divBdr>
        </w:div>
        <w:div w:id="1356466050">
          <w:marLeft w:val="0"/>
          <w:marRight w:val="0"/>
          <w:marTop w:val="0"/>
          <w:marBottom w:val="0"/>
          <w:divBdr>
            <w:top w:val="none" w:sz="0" w:space="0" w:color="auto"/>
            <w:left w:val="none" w:sz="0" w:space="0" w:color="auto"/>
            <w:bottom w:val="none" w:sz="0" w:space="0" w:color="auto"/>
            <w:right w:val="none" w:sz="0" w:space="0" w:color="auto"/>
          </w:divBdr>
        </w:div>
        <w:div w:id="146020088">
          <w:marLeft w:val="0"/>
          <w:marRight w:val="0"/>
          <w:marTop w:val="0"/>
          <w:marBottom w:val="0"/>
          <w:divBdr>
            <w:top w:val="none" w:sz="0" w:space="0" w:color="auto"/>
            <w:left w:val="none" w:sz="0" w:space="0" w:color="auto"/>
            <w:bottom w:val="none" w:sz="0" w:space="0" w:color="auto"/>
            <w:right w:val="none" w:sz="0" w:space="0" w:color="auto"/>
          </w:divBdr>
        </w:div>
        <w:div w:id="985474645">
          <w:marLeft w:val="0"/>
          <w:marRight w:val="0"/>
          <w:marTop w:val="0"/>
          <w:marBottom w:val="0"/>
          <w:divBdr>
            <w:top w:val="none" w:sz="0" w:space="0" w:color="auto"/>
            <w:left w:val="none" w:sz="0" w:space="0" w:color="auto"/>
            <w:bottom w:val="none" w:sz="0" w:space="0" w:color="auto"/>
            <w:right w:val="none" w:sz="0" w:space="0" w:color="auto"/>
          </w:divBdr>
        </w:div>
      </w:divsChild>
    </w:div>
    <w:div w:id="141867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E9306-2C61-456B-BC51-A2C9E0E1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1625</Words>
  <Characters>9265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 Ражапбаев</dc:creator>
  <cp:lastModifiedBy>User</cp:lastModifiedBy>
  <cp:revision>2</cp:revision>
  <cp:lastPrinted>2020-09-09T06:44:00Z</cp:lastPrinted>
  <dcterms:created xsi:type="dcterms:W3CDTF">2020-09-09T06:44:00Z</dcterms:created>
  <dcterms:modified xsi:type="dcterms:W3CDTF">2020-09-09T06:44:00Z</dcterms:modified>
</cp:coreProperties>
</file>